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68B" w:rsidRPr="00FA709E" w:rsidRDefault="0040268B" w:rsidP="0040268B">
      <w:pPr>
        <w:spacing w:after="120"/>
        <w:jc w:val="left"/>
      </w:pPr>
      <w:bookmarkStart w:id="0" w:name="_GoBack"/>
      <w:bookmarkEnd w:id="0"/>
    </w:p>
    <w:p w:rsidR="003510AA" w:rsidRDefault="003510AA" w:rsidP="009B2E0C">
      <w:pPr>
        <w:pStyle w:val="Heading2"/>
      </w:pPr>
      <w:bookmarkStart w:id="1" w:name="_MINIMUM_SCOPE_AND_7"/>
      <w:bookmarkStart w:id="2" w:name="_Exhibit_10:_"/>
      <w:bookmarkStart w:id="3" w:name="_Toc446924359"/>
      <w:bookmarkStart w:id="4" w:name="_Toc446939290"/>
      <w:bookmarkStart w:id="5" w:name="_Toc447183871"/>
      <w:bookmarkEnd w:id="1"/>
      <w:bookmarkEnd w:id="2"/>
    </w:p>
    <w:p w:rsidR="003510AA" w:rsidRDefault="003510AA" w:rsidP="009B2E0C">
      <w:pPr>
        <w:pStyle w:val="Heading2"/>
      </w:pPr>
    </w:p>
    <w:p w:rsidR="003510AA" w:rsidRDefault="003510AA" w:rsidP="009B2E0C">
      <w:pPr>
        <w:pStyle w:val="Heading2"/>
      </w:pPr>
    </w:p>
    <w:p w:rsidR="009B2E0C" w:rsidRPr="002670EC" w:rsidRDefault="009B2E0C" w:rsidP="009B2E0C">
      <w:pPr>
        <w:pStyle w:val="Heading2"/>
        <w:rPr>
          <w:u w:val="single"/>
        </w:rPr>
      </w:pPr>
      <w:r>
        <w:rPr>
          <w:rFonts w:ascii="Times New Roman" w:hAnsi="Times New Roman"/>
          <w:u w:val="single"/>
        </w:rPr>
        <w:t>Sample Insurance Requirements for the Use of UAVs</w:t>
      </w:r>
      <w:bookmarkEnd w:id="3"/>
      <w:bookmarkEnd w:id="4"/>
      <w:bookmarkEnd w:id="5"/>
      <w:r w:rsidR="00421C1A">
        <w:rPr>
          <w:rFonts w:ascii="Times New Roman" w:hAnsi="Times New Roman"/>
          <w:u w:val="single"/>
        </w:rPr>
        <w:t xml:space="preserve"> or Drones</w:t>
      </w:r>
    </w:p>
    <w:p w:rsidR="009B2E0C" w:rsidRPr="00BF690C" w:rsidRDefault="009B2E0C" w:rsidP="009B2E0C">
      <w:pPr>
        <w:rPr>
          <w:b/>
          <w:i/>
        </w:rPr>
      </w:pPr>
      <w:r w:rsidRPr="00BF690C">
        <w:rPr>
          <w:b/>
          <w:i/>
        </w:rPr>
        <w:t>Insurance</w:t>
      </w:r>
    </w:p>
    <w:p w:rsidR="009B2E0C" w:rsidRDefault="009B2E0C" w:rsidP="009B2E0C">
      <w:pPr>
        <w:spacing w:after="120"/>
      </w:pPr>
      <w:r w:rsidRPr="00690D65">
        <w:t>Owner/Operator shall procure and maintain for the duration of the contract insurance against claims for injuries to persons or damage to property which may arise from or in connection with the ownership, maintenance or use of the Unmanned Aerial Vehicle.</w:t>
      </w:r>
    </w:p>
    <w:p w:rsidR="009B2E0C" w:rsidRPr="00BF690C" w:rsidRDefault="009B2E0C" w:rsidP="009B2E0C">
      <w:pPr>
        <w:rPr>
          <w:b/>
          <w:caps/>
        </w:rPr>
      </w:pPr>
      <w:r w:rsidRPr="00BF690C">
        <w:rPr>
          <w:b/>
          <w:caps/>
        </w:rPr>
        <w:t xml:space="preserve">Minimum Scope and limit of Insurance </w:t>
      </w:r>
    </w:p>
    <w:p w:rsidR="009B2E0C" w:rsidRPr="00BA4091" w:rsidRDefault="009B2E0C" w:rsidP="009B2E0C">
      <w:pPr>
        <w:spacing w:after="120"/>
        <w:rPr>
          <w:szCs w:val="24"/>
        </w:rPr>
      </w:pPr>
      <w:r w:rsidRPr="00BA4091">
        <w:rPr>
          <w:szCs w:val="24"/>
        </w:rPr>
        <w:t>Coverage shall be at least as broad as:</w:t>
      </w:r>
    </w:p>
    <w:p w:rsidR="009B2E0C" w:rsidRDefault="009B2E0C" w:rsidP="009B2E0C">
      <w:r w:rsidRPr="00095A0A">
        <w:rPr>
          <w:b/>
        </w:rPr>
        <w:t>Aviation Liability Insurance</w:t>
      </w:r>
      <w:r w:rsidRPr="00690D65">
        <w:t xml:space="preserve">-on an “occurrence” basis, including products and completed operations, property damage, bodily injury with limits no less than $1,000,000 per occurrence, and $2,000,000 in the aggregate.  This coverage may also be provided by endorsement to a </w:t>
      </w:r>
      <w:r w:rsidRPr="00095A0A">
        <w:rPr>
          <w:b/>
        </w:rPr>
        <w:t>Commercial General Liability</w:t>
      </w:r>
      <w:r w:rsidRPr="00690D65">
        <w:t xml:space="preserve"> policy.  In that event then:</w:t>
      </w:r>
    </w:p>
    <w:p w:rsidR="009B2E0C" w:rsidRDefault="009B2E0C" w:rsidP="009B2E0C">
      <w:pPr>
        <w:pStyle w:val="ListParagraph"/>
        <w:numPr>
          <w:ilvl w:val="0"/>
          <w:numId w:val="2"/>
        </w:numPr>
        <w:ind w:left="720"/>
      </w:pPr>
      <w:r w:rsidRPr="00095A0A">
        <w:rPr>
          <w:b/>
        </w:rPr>
        <w:t>Commercial General Liability</w:t>
      </w:r>
      <w:r w:rsidRPr="00095A0A">
        <w:t xml:space="preserve"> (CGL):  Insurance Services Office Form CG 00 01 covering CGL on an “occurrence” basis, including products and completed operations, property damage, bodily injury and personal &amp; advertising injury with limits no less than $2,000,000 per occurrence. If a general aggregate limit applies, either the general aggregate limit shall apply separately to this project/location (ISO CG 25 03 or 25 04) or the general aggregate limit shall be twice the required occurrence limit.  </w:t>
      </w:r>
    </w:p>
    <w:p w:rsidR="009B2E0C" w:rsidRDefault="009B2E0C" w:rsidP="009B2E0C">
      <w:pPr>
        <w:pStyle w:val="ListParagraph"/>
        <w:numPr>
          <w:ilvl w:val="0"/>
          <w:numId w:val="2"/>
        </w:numPr>
        <w:ind w:left="720"/>
      </w:pPr>
      <w:r w:rsidRPr="00095A0A">
        <w:rPr>
          <w:b/>
        </w:rPr>
        <w:t>Workers’ Compensation</w:t>
      </w:r>
      <w:r w:rsidRPr="00095A0A">
        <w:t xml:space="preserve"> insurance as required by the State of California, with Statutory Limits, and Employer’s Liability Insurance with limit of no less than $1,000,000 per accident for bodily injury or disease.</w:t>
      </w:r>
    </w:p>
    <w:p w:rsidR="009B2E0C" w:rsidRDefault="009B2E0C" w:rsidP="009B2E0C"/>
    <w:p w:rsidR="009B2E0C" w:rsidRDefault="009B2E0C" w:rsidP="009B2E0C">
      <w:r w:rsidRPr="00095A0A">
        <w:t>If the Owner/Operator maintains broader coverage and/or higher limits than the minimums shown above, the Entity requires and shall be entitled to the broader coverage and/or higher limits maintained by the Owner/Operator. Any available insurance proceeds in excess of the specified minimum limits of insurance and coverage shall be available to the Entity.</w:t>
      </w:r>
    </w:p>
    <w:p w:rsidR="009B2E0C" w:rsidRPr="00BF690C" w:rsidRDefault="009B2E0C" w:rsidP="009B2E0C">
      <w:pPr>
        <w:rPr>
          <w:b/>
          <w:i/>
        </w:rPr>
      </w:pPr>
      <w:r w:rsidRPr="00BF690C">
        <w:rPr>
          <w:b/>
          <w:i/>
        </w:rPr>
        <w:t>Self Insured Retentions</w:t>
      </w:r>
    </w:p>
    <w:p w:rsidR="009B2E0C" w:rsidRPr="00095A0A" w:rsidRDefault="009B2E0C" w:rsidP="009B2E0C">
      <w:pPr>
        <w:pStyle w:val="BodyText"/>
        <w:spacing w:before="80" w:after="80"/>
        <w:rPr>
          <w:color w:val="000000" w:themeColor="text1"/>
          <w:szCs w:val="24"/>
        </w:rPr>
      </w:pPr>
      <w:r w:rsidRPr="00095A0A">
        <w:rPr>
          <w:color w:val="000000"/>
          <w:szCs w:val="24"/>
        </w:rPr>
        <w:t>S</w:t>
      </w:r>
      <w:r w:rsidRPr="00095A0A">
        <w:rPr>
          <w:szCs w:val="24"/>
        </w:rPr>
        <w:t xml:space="preserve">elf-insured retentions must be declared to and approved by the Entity. </w:t>
      </w:r>
    </w:p>
    <w:p w:rsidR="009B2E0C" w:rsidRPr="00BF690C" w:rsidRDefault="009B2E0C" w:rsidP="009B2E0C">
      <w:pPr>
        <w:rPr>
          <w:b/>
          <w:i/>
        </w:rPr>
      </w:pPr>
      <w:r w:rsidRPr="00BF690C">
        <w:rPr>
          <w:b/>
          <w:i/>
        </w:rPr>
        <w:t>Other Insurance Provisions</w:t>
      </w:r>
    </w:p>
    <w:p w:rsidR="009B2E0C" w:rsidRPr="00095A0A" w:rsidRDefault="009B2E0C" w:rsidP="009B2E0C">
      <w:pPr>
        <w:pStyle w:val="OutlineAlpha1"/>
        <w:numPr>
          <w:ilvl w:val="0"/>
          <w:numId w:val="7"/>
        </w:numPr>
        <w:spacing w:before="0" w:after="120"/>
        <w:ind w:left="360"/>
        <w:rPr>
          <w:szCs w:val="24"/>
        </w:rPr>
      </w:pPr>
      <w:r w:rsidRPr="00095A0A">
        <w:rPr>
          <w:szCs w:val="24"/>
        </w:rPr>
        <w:t>The Aviation Liability or General Liability policy is to contain, or be endorsed to contain, the following provisions:</w:t>
      </w:r>
    </w:p>
    <w:p w:rsidR="009B2E0C" w:rsidRPr="00095A0A" w:rsidRDefault="009B2E0C" w:rsidP="009B2E0C">
      <w:pPr>
        <w:pStyle w:val="ListParagraph"/>
        <w:numPr>
          <w:ilvl w:val="0"/>
          <w:numId w:val="8"/>
        </w:numPr>
      </w:pPr>
      <w:r w:rsidRPr="00095A0A">
        <w:rPr>
          <w:b/>
          <w:szCs w:val="24"/>
        </w:rPr>
        <w:t>The Entity, its officers, officials, employees, and volunteers are to be covered as additional insureds</w:t>
      </w:r>
      <w:r w:rsidRPr="00095A0A">
        <w:rPr>
          <w:szCs w:val="24"/>
        </w:rPr>
        <w:t xml:space="preserve"> with respect to liability arising out of work or operations</w:t>
      </w:r>
    </w:p>
    <w:p w:rsidR="009B2E0C" w:rsidRPr="00095A0A" w:rsidRDefault="009B2E0C" w:rsidP="009B2E0C">
      <w:pPr>
        <w:pStyle w:val="OutlineAlpha2"/>
        <w:numPr>
          <w:ilvl w:val="0"/>
          <w:numId w:val="8"/>
        </w:numPr>
        <w:spacing w:after="40"/>
        <w:rPr>
          <w:szCs w:val="24"/>
        </w:rPr>
      </w:pPr>
      <w:r w:rsidRPr="00095A0A">
        <w:rPr>
          <w:szCs w:val="24"/>
        </w:rPr>
        <w:t xml:space="preserve">For any claims related to this project, </w:t>
      </w:r>
      <w:r w:rsidRPr="00095A0A">
        <w:rPr>
          <w:b/>
          <w:szCs w:val="24"/>
        </w:rPr>
        <w:t xml:space="preserve">the Owner’s/Operator’s insurance coverage shall be primary insurance </w:t>
      </w:r>
      <w:r w:rsidRPr="00095A0A">
        <w:rPr>
          <w:bCs/>
          <w:color w:val="000000" w:themeColor="text1"/>
          <w:szCs w:val="24"/>
        </w:rPr>
        <w:t>coverage at least as broad as ISO CG 20 01 04 13</w:t>
      </w:r>
      <w:r w:rsidRPr="00095A0A">
        <w:rPr>
          <w:color w:val="000000" w:themeColor="text1"/>
          <w:szCs w:val="24"/>
        </w:rPr>
        <w:t xml:space="preserve"> </w:t>
      </w:r>
      <w:r w:rsidRPr="00095A0A">
        <w:rPr>
          <w:szCs w:val="24"/>
        </w:rPr>
        <w:t>as respects the Entity, its officers, officials, employees, agents, and volunteers. Any insurance or self-insurance maintained by the Entity, its officers, officials, employees, agents, or volunteers shall be excess of the Owner’s/Operator’s insurance and shall not contribute with it.</w:t>
      </w:r>
    </w:p>
    <w:p w:rsidR="009B2E0C" w:rsidRPr="00095A0A" w:rsidRDefault="009B2E0C" w:rsidP="009B2E0C">
      <w:pPr>
        <w:pStyle w:val="OutlineAlpha2"/>
        <w:numPr>
          <w:ilvl w:val="0"/>
          <w:numId w:val="8"/>
        </w:numPr>
        <w:spacing w:before="0" w:after="120"/>
        <w:rPr>
          <w:szCs w:val="24"/>
        </w:rPr>
      </w:pPr>
      <w:r w:rsidRPr="00095A0A">
        <w:lastRenderedPageBreak/>
        <w:t>Each insurance policy required above shall provide that coverage shall not be canceled, except with notice to the Entity.</w:t>
      </w:r>
    </w:p>
    <w:p w:rsidR="009B2E0C" w:rsidRPr="00BF690C" w:rsidRDefault="009B2E0C" w:rsidP="009B2E0C">
      <w:pPr>
        <w:rPr>
          <w:b/>
          <w:i/>
        </w:rPr>
      </w:pPr>
      <w:r w:rsidRPr="00BF690C">
        <w:rPr>
          <w:b/>
          <w:i/>
        </w:rPr>
        <w:t>Acceptability of Insurers</w:t>
      </w:r>
    </w:p>
    <w:p w:rsidR="009B2E0C" w:rsidRPr="00095A0A" w:rsidRDefault="009B2E0C" w:rsidP="009B2E0C">
      <w:pPr>
        <w:pStyle w:val="BodyText"/>
        <w:rPr>
          <w:szCs w:val="24"/>
        </w:rPr>
      </w:pPr>
      <w:r w:rsidRPr="00095A0A">
        <w:rPr>
          <w:szCs w:val="24"/>
        </w:rPr>
        <w:t xml:space="preserve">Insurance is to be placed with insurers with a current A.M. Best rating of no less than A:VII if admitted in the State of California. If coverages are not available from an admitted insurer, the coverage may be written by a non-admitted insurance company. A non-admitted company should have an A.M. Best rating of A:X or higher. </w:t>
      </w:r>
    </w:p>
    <w:p w:rsidR="009B2E0C" w:rsidRPr="00BF690C" w:rsidRDefault="009B2E0C" w:rsidP="009B2E0C">
      <w:pPr>
        <w:rPr>
          <w:b/>
          <w:i/>
        </w:rPr>
      </w:pPr>
      <w:r w:rsidRPr="00BF690C">
        <w:rPr>
          <w:b/>
          <w:i/>
        </w:rPr>
        <w:t>Verification of Coverage</w:t>
      </w:r>
    </w:p>
    <w:p w:rsidR="009B2E0C" w:rsidRPr="00095A0A" w:rsidRDefault="009B2E0C" w:rsidP="009B2E0C">
      <w:pPr>
        <w:pStyle w:val="BodyText"/>
        <w:keepNext/>
      </w:pPr>
      <w:r w:rsidRPr="00095A0A">
        <w:rPr>
          <w:szCs w:val="24"/>
        </w:rPr>
        <w:t xml:space="preserve">Owner/Operator shall furnish the Entity with original certificates and amendatory endorsements, or copies of the applicable insurance language, effecting coverage required by this contract.  All certificates and endorsements are to be received and approved by the Entity before work commences.  However, failure to obtain the required documents prior to the work beginning shall not waive the Owner’s/Operator’s obligation to provide them.  The Entity reserves the right to require complete, certified copies of all required insurance policies, including endorsements required by these specifications, at any time.  </w:t>
      </w:r>
    </w:p>
    <w:p w:rsidR="009B2E0C" w:rsidRPr="00BF690C" w:rsidRDefault="009B2E0C" w:rsidP="009B2E0C">
      <w:pPr>
        <w:rPr>
          <w:b/>
          <w:i/>
        </w:rPr>
      </w:pPr>
      <w:r w:rsidRPr="00BF690C">
        <w:rPr>
          <w:b/>
          <w:i/>
        </w:rPr>
        <w:t>Waiver of Subrogation</w:t>
      </w:r>
    </w:p>
    <w:p w:rsidR="009B2E0C" w:rsidRPr="00095A0A" w:rsidRDefault="009B2E0C" w:rsidP="009B2E0C">
      <w:pPr>
        <w:pStyle w:val="BodyText"/>
        <w:spacing w:before="80" w:after="80"/>
        <w:rPr>
          <w:szCs w:val="24"/>
        </w:rPr>
      </w:pPr>
      <w:r w:rsidRPr="00095A0A">
        <w:rPr>
          <w:szCs w:val="24"/>
        </w:rPr>
        <w:t xml:space="preserve">Owner/Operator hereby grants to Entity a waiver of subrogation which any insurer may acquire against Entity, its officers, officials, employees, and volunteers, from Contractor / Vendor / Operator by virtue of the payment of any loss. Owner/Operator agrees to obtain any endorsement that may be necessary to affect this waiver of subrogation but this provision applies regardless of whether or not the Entity has received a waiver of subrogation endorsement from the insurer.  </w:t>
      </w:r>
    </w:p>
    <w:p w:rsidR="009B2E0C" w:rsidRPr="00095A0A" w:rsidRDefault="009B2E0C" w:rsidP="009B2E0C">
      <w:pPr>
        <w:pStyle w:val="BodyText"/>
        <w:rPr>
          <w:szCs w:val="24"/>
        </w:rPr>
      </w:pPr>
      <w:r w:rsidRPr="00095A0A">
        <w:rPr>
          <w:szCs w:val="24"/>
        </w:rPr>
        <w:t>The Workers’ Compensation policy shall be endorsed with a waiver of subrogation in favor of the Entity for all work performed by the Owner/Operator, its employees, agents, and subcontractors.</w:t>
      </w:r>
    </w:p>
    <w:p w:rsidR="009B2E0C" w:rsidRPr="00BF690C" w:rsidRDefault="009B2E0C" w:rsidP="009B2E0C">
      <w:pPr>
        <w:rPr>
          <w:b/>
          <w:i/>
        </w:rPr>
      </w:pPr>
      <w:r w:rsidRPr="00BF690C">
        <w:rPr>
          <w:b/>
          <w:i/>
        </w:rPr>
        <w:t>Subcontractors</w:t>
      </w:r>
    </w:p>
    <w:p w:rsidR="009B2E0C" w:rsidRDefault="009B2E0C" w:rsidP="009B2E0C">
      <w:pPr>
        <w:spacing w:after="120"/>
      </w:pPr>
      <w:r w:rsidRPr="00095A0A">
        <w:rPr>
          <w:szCs w:val="24"/>
        </w:rPr>
        <w:t>Owner/Operator shall require and verify that all subcontractors maintain insurance meeting all the requirements stated herein</w:t>
      </w:r>
      <w:r w:rsidRPr="00095A0A">
        <w:t xml:space="preserve">, and </w:t>
      </w:r>
      <w:r w:rsidRPr="00095A0A">
        <w:rPr>
          <w:szCs w:val="24"/>
        </w:rPr>
        <w:t xml:space="preserve">Owner/Operator </w:t>
      </w:r>
      <w:r w:rsidRPr="00095A0A">
        <w:t>shall ensure that Entity is an</w:t>
      </w:r>
      <w:r>
        <w:t xml:space="preserve"> </w:t>
      </w:r>
      <w:r w:rsidRPr="00095A0A">
        <w:t>additional insured on insurance required from subcontractors. For CGL coverage subcontractors shall provide coverage with a format least as broad as CG 20 38 04 13.</w:t>
      </w:r>
    </w:p>
    <w:p w:rsidR="009B2E0C" w:rsidRDefault="009B2E0C" w:rsidP="009B2E0C">
      <w:pPr>
        <w:jc w:val="left"/>
        <w:rPr>
          <w:b/>
          <w:u w:val="single"/>
        </w:rPr>
      </w:pPr>
    </w:p>
    <w:p w:rsidR="003747F3" w:rsidRDefault="003747F3"/>
    <w:sectPr w:rsidR="00374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361501"/>
    <w:multiLevelType w:val="hybridMultilevel"/>
    <w:tmpl w:val="EEE8D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5203DC"/>
    <w:multiLevelType w:val="hybridMultilevel"/>
    <w:tmpl w:val="BA526D5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35364C0"/>
    <w:multiLevelType w:val="hybridMultilevel"/>
    <w:tmpl w:val="3CF62D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447FBB"/>
    <w:multiLevelType w:val="hybridMultilevel"/>
    <w:tmpl w:val="2FD448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E40059D"/>
    <w:multiLevelType w:val="multilevel"/>
    <w:tmpl w:val="13807992"/>
    <w:lvl w:ilvl="0">
      <w:start w:val="1"/>
      <w:numFmt w:val="bullet"/>
      <w:lvlText w:val=""/>
      <w:lvlJc w:val="left"/>
      <w:pPr>
        <w:tabs>
          <w:tab w:val="num" w:pos="1080"/>
        </w:tabs>
        <w:ind w:left="1080" w:hanging="360"/>
      </w:pPr>
      <w:rPr>
        <w:rFonts w:ascii="Wingdings" w:hAnsi="Wingdings" w:hint="default"/>
      </w:rPr>
    </w:lvl>
    <w:lvl w:ilvl="1">
      <w:start w:val="1"/>
      <w:numFmt w:val="decimal"/>
      <w:lvlText w:val="%2."/>
      <w:lvlJc w:val="left"/>
      <w:pPr>
        <w:tabs>
          <w:tab w:val="num" w:pos="1800"/>
        </w:tabs>
        <w:ind w:left="1800" w:hanging="360"/>
      </w:pPr>
      <w:rPr>
        <w:rFonts w:cs="Times New Roman"/>
      </w:rPr>
    </w:lvl>
    <w:lvl w:ilvl="2">
      <w:start w:val="1"/>
      <w:numFmt w:val="decimal"/>
      <w:lvlText w:val="%3."/>
      <w:lvlJc w:val="left"/>
      <w:pPr>
        <w:tabs>
          <w:tab w:val="num" w:pos="2520"/>
        </w:tabs>
        <w:ind w:left="2520" w:hanging="360"/>
      </w:pPr>
      <w:rPr>
        <w:rFonts w:cs="Times New Roman"/>
      </w:rPr>
    </w:lvl>
    <w:lvl w:ilvl="3">
      <w:start w:val="1"/>
      <w:numFmt w:val="decimal"/>
      <w:lvlText w:val="%4."/>
      <w:lvlJc w:val="left"/>
      <w:pPr>
        <w:tabs>
          <w:tab w:val="num" w:pos="3240"/>
        </w:tabs>
        <w:ind w:left="3240" w:hanging="360"/>
      </w:pPr>
      <w:rPr>
        <w:rFonts w:cs="Times New Roman"/>
      </w:rPr>
    </w:lvl>
    <w:lvl w:ilvl="4">
      <w:start w:val="1"/>
      <w:numFmt w:val="decimal"/>
      <w:lvlText w:val="%5."/>
      <w:lvlJc w:val="left"/>
      <w:pPr>
        <w:tabs>
          <w:tab w:val="num" w:pos="3960"/>
        </w:tabs>
        <w:ind w:left="3960" w:hanging="360"/>
      </w:pPr>
      <w:rPr>
        <w:rFonts w:cs="Times New Roman"/>
      </w:rPr>
    </w:lvl>
    <w:lvl w:ilvl="5">
      <w:start w:val="1"/>
      <w:numFmt w:val="decimal"/>
      <w:lvlText w:val="%6."/>
      <w:lvlJc w:val="left"/>
      <w:pPr>
        <w:tabs>
          <w:tab w:val="num" w:pos="4680"/>
        </w:tabs>
        <w:ind w:left="4680" w:hanging="360"/>
      </w:pPr>
      <w:rPr>
        <w:rFonts w:cs="Times New Roman"/>
      </w:rPr>
    </w:lvl>
    <w:lvl w:ilvl="6">
      <w:start w:val="1"/>
      <w:numFmt w:val="decimal"/>
      <w:lvlText w:val="%7."/>
      <w:lvlJc w:val="left"/>
      <w:pPr>
        <w:tabs>
          <w:tab w:val="num" w:pos="5400"/>
        </w:tabs>
        <w:ind w:left="5400" w:hanging="360"/>
      </w:pPr>
      <w:rPr>
        <w:rFonts w:cs="Times New Roman"/>
      </w:rPr>
    </w:lvl>
    <w:lvl w:ilvl="7">
      <w:start w:val="1"/>
      <w:numFmt w:val="decimal"/>
      <w:lvlText w:val="%8."/>
      <w:lvlJc w:val="left"/>
      <w:pPr>
        <w:tabs>
          <w:tab w:val="num" w:pos="6120"/>
        </w:tabs>
        <w:ind w:left="6120" w:hanging="360"/>
      </w:pPr>
      <w:rPr>
        <w:rFonts w:cs="Times New Roman"/>
      </w:rPr>
    </w:lvl>
    <w:lvl w:ilvl="8">
      <w:start w:val="1"/>
      <w:numFmt w:val="decimal"/>
      <w:lvlText w:val="%9."/>
      <w:lvlJc w:val="left"/>
      <w:pPr>
        <w:tabs>
          <w:tab w:val="num" w:pos="6840"/>
        </w:tabs>
        <w:ind w:left="6840" w:hanging="360"/>
      </w:pPr>
      <w:rPr>
        <w:rFonts w:cs="Times New Roman"/>
      </w:rPr>
    </w:lvl>
  </w:abstractNum>
  <w:abstractNum w:abstractNumId="5" w15:restartNumberingAfterBreak="0">
    <w:nsid w:val="553E64DA"/>
    <w:multiLevelType w:val="multilevel"/>
    <w:tmpl w:val="95206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FB6254"/>
    <w:multiLevelType w:val="hybridMultilevel"/>
    <w:tmpl w:val="16D2E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4E36EA1"/>
    <w:multiLevelType w:val="hybridMultilevel"/>
    <w:tmpl w:val="ED5C61C0"/>
    <w:lvl w:ilvl="0" w:tplc="6F686286">
      <w:start w:val="1"/>
      <w:numFmt w:val="decimal"/>
      <w:pStyle w:val="OutlineAlpha1"/>
      <w:lvlText w:val="%1."/>
      <w:lvlJc w:val="left"/>
      <w:pPr>
        <w:ind w:left="720" w:hanging="360"/>
      </w:pPr>
      <w:rPr>
        <w:rFonts w:cs="Times New Roman"/>
        <w:b w:val="0"/>
      </w:rPr>
    </w:lvl>
    <w:lvl w:ilvl="1" w:tplc="04090019" w:tentative="1">
      <w:start w:val="1"/>
      <w:numFmt w:val="lowerLetter"/>
      <w:pStyle w:val="OutlineAlpha2"/>
      <w:lvlText w:val="%2."/>
      <w:lvlJc w:val="left"/>
      <w:pPr>
        <w:ind w:left="1440" w:hanging="360"/>
      </w:pPr>
      <w:rPr>
        <w:rFonts w:cs="Times New Roman"/>
      </w:rPr>
    </w:lvl>
    <w:lvl w:ilvl="2" w:tplc="0409001B" w:tentative="1">
      <w:start w:val="1"/>
      <w:numFmt w:val="lowerRoman"/>
      <w:pStyle w:val="OutlineAlpha3"/>
      <w:lvlText w:val="%3."/>
      <w:lvlJc w:val="right"/>
      <w:pPr>
        <w:ind w:left="2160" w:hanging="180"/>
      </w:pPr>
      <w:rPr>
        <w:rFonts w:cs="Times New Roman"/>
      </w:rPr>
    </w:lvl>
    <w:lvl w:ilvl="3" w:tplc="0409000F" w:tentative="1">
      <w:start w:val="1"/>
      <w:numFmt w:val="decimal"/>
      <w:pStyle w:val="OutlineAlpha4"/>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79881C02"/>
    <w:multiLevelType w:val="hybridMultilevel"/>
    <w:tmpl w:val="79400D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7AC6547E"/>
    <w:multiLevelType w:val="hybridMultilevel"/>
    <w:tmpl w:val="0D247410"/>
    <w:lvl w:ilvl="0" w:tplc="05747D50">
      <w:start w:val="1"/>
      <w:numFmt w:val="decimal"/>
      <w:lvlText w:val="%1."/>
      <w:lvlJc w:val="left"/>
      <w:pPr>
        <w:ind w:left="720" w:hanging="360"/>
      </w:pPr>
      <w:rPr>
        <w:rFonts w:cs="Times New Roman"/>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0E447C"/>
    <w:multiLevelType w:val="hybridMultilevel"/>
    <w:tmpl w:val="2CFC1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6"/>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8"/>
  </w:num>
  <w:num w:numId="8">
    <w:abstractNumId w:val="9"/>
  </w:num>
  <w:num w:numId="9">
    <w:abstractNumId w:val="10"/>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E0C"/>
    <w:rsid w:val="00000432"/>
    <w:rsid w:val="000B61C5"/>
    <w:rsid w:val="001A5A01"/>
    <w:rsid w:val="001D3B61"/>
    <w:rsid w:val="002365A5"/>
    <w:rsid w:val="003510AA"/>
    <w:rsid w:val="003747F3"/>
    <w:rsid w:val="0040268B"/>
    <w:rsid w:val="00421C1A"/>
    <w:rsid w:val="006A1FD5"/>
    <w:rsid w:val="006D12A9"/>
    <w:rsid w:val="007C3D12"/>
    <w:rsid w:val="00957987"/>
    <w:rsid w:val="009B2E0C"/>
    <w:rsid w:val="009B5F11"/>
    <w:rsid w:val="00AB4E3F"/>
    <w:rsid w:val="00B45EAA"/>
    <w:rsid w:val="00C96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18134D-903F-4FE3-9C9F-8013064B0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E0C"/>
    <w:pPr>
      <w:spacing w:after="0" w:line="240" w:lineRule="auto"/>
      <w:jc w:val="both"/>
    </w:pPr>
    <w:rPr>
      <w:rFonts w:ascii="Times New Roman" w:eastAsia="Times New Roman" w:hAnsi="Times New Roman" w:cs="Times New Roman"/>
      <w:szCs w:val="20"/>
    </w:rPr>
  </w:style>
  <w:style w:type="paragraph" w:styleId="Heading2">
    <w:name w:val="heading 2"/>
    <w:aliases w:val="h2"/>
    <w:basedOn w:val="Normal"/>
    <w:next w:val="Normal"/>
    <w:link w:val="Heading2Char1"/>
    <w:uiPriority w:val="99"/>
    <w:qFormat/>
    <w:rsid w:val="009B2E0C"/>
    <w:pPr>
      <w:keepNext/>
      <w:spacing w:before="120" w:after="120"/>
      <w:jc w:val="center"/>
      <w:outlineLvl w:val="1"/>
    </w:pPr>
    <w:rPr>
      <w:rFonts w:ascii="Times New Roman Bold" w:hAnsi="Times New Roman Bold"/>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9B2E0C"/>
    <w:rPr>
      <w:rFonts w:asciiTheme="majorHAnsi" w:eastAsiaTheme="majorEastAsia" w:hAnsiTheme="majorHAnsi" w:cstheme="majorBidi"/>
      <w:color w:val="2E74B5" w:themeColor="accent1" w:themeShade="BF"/>
      <w:sz w:val="26"/>
      <w:szCs w:val="26"/>
    </w:rPr>
  </w:style>
  <w:style w:type="paragraph" w:styleId="BodyText">
    <w:name w:val="Body Text"/>
    <w:aliases w:val="bt"/>
    <w:basedOn w:val="Normal"/>
    <w:link w:val="BodyTextChar1"/>
    <w:uiPriority w:val="99"/>
    <w:rsid w:val="009B2E0C"/>
    <w:pPr>
      <w:spacing w:after="120"/>
    </w:pPr>
  </w:style>
  <w:style w:type="character" w:customStyle="1" w:styleId="BodyTextChar">
    <w:name w:val="Body Text Char"/>
    <w:basedOn w:val="DefaultParagraphFont"/>
    <w:uiPriority w:val="99"/>
    <w:semiHidden/>
    <w:rsid w:val="009B2E0C"/>
    <w:rPr>
      <w:rFonts w:ascii="Times New Roman" w:eastAsia="Times New Roman" w:hAnsi="Times New Roman" w:cs="Times New Roman"/>
      <w:szCs w:val="20"/>
    </w:rPr>
  </w:style>
  <w:style w:type="paragraph" w:customStyle="1" w:styleId="OutlineAlpha1">
    <w:name w:val="Outline Alpha 1"/>
    <w:basedOn w:val="Normal"/>
    <w:uiPriority w:val="99"/>
    <w:rsid w:val="009B2E0C"/>
    <w:pPr>
      <w:numPr>
        <w:numId w:val="1"/>
      </w:numPr>
      <w:tabs>
        <w:tab w:val="num" w:pos="360"/>
      </w:tabs>
      <w:spacing w:before="60" w:after="60"/>
      <w:ind w:left="360"/>
    </w:pPr>
  </w:style>
  <w:style w:type="paragraph" w:customStyle="1" w:styleId="OutlineAlpha2">
    <w:name w:val="Outline Alpha 2"/>
    <w:basedOn w:val="Normal"/>
    <w:uiPriority w:val="99"/>
    <w:rsid w:val="009B2E0C"/>
    <w:pPr>
      <w:numPr>
        <w:ilvl w:val="1"/>
        <w:numId w:val="1"/>
      </w:numPr>
      <w:tabs>
        <w:tab w:val="num" w:pos="630"/>
      </w:tabs>
      <w:suppressAutoHyphens/>
      <w:spacing w:before="60" w:after="60"/>
      <w:ind w:left="630"/>
    </w:pPr>
  </w:style>
  <w:style w:type="paragraph" w:customStyle="1" w:styleId="OutlineAlpha3">
    <w:name w:val="Outline Alpha 3"/>
    <w:basedOn w:val="Normal"/>
    <w:uiPriority w:val="99"/>
    <w:rsid w:val="009B2E0C"/>
    <w:pPr>
      <w:keepNext/>
      <w:keepLines/>
      <w:numPr>
        <w:ilvl w:val="2"/>
        <w:numId w:val="1"/>
      </w:numPr>
      <w:tabs>
        <w:tab w:val="num" w:pos="1080"/>
      </w:tabs>
      <w:suppressAutoHyphens/>
      <w:spacing w:before="60" w:after="60"/>
      <w:ind w:left="1080" w:hanging="360"/>
    </w:pPr>
  </w:style>
  <w:style w:type="paragraph" w:customStyle="1" w:styleId="OutlineAlpha4">
    <w:name w:val="Outline Alpha 4"/>
    <w:basedOn w:val="Normal"/>
    <w:uiPriority w:val="99"/>
    <w:rsid w:val="009B2E0C"/>
    <w:pPr>
      <w:numPr>
        <w:ilvl w:val="3"/>
        <w:numId w:val="1"/>
      </w:numPr>
      <w:tabs>
        <w:tab w:val="num" w:pos="1440"/>
      </w:tabs>
      <w:suppressAutoHyphens/>
      <w:spacing w:before="60" w:after="60"/>
      <w:ind w:left="1440"/>
    </w:pPr>
  </w:style>
  <w:style w:type="character" w:customStyle="1" w:styleId="BodyTextChar1">
    <w:name w:val="Body Text Char1"/>
    <w:aliases w:val="bt Char"/>
    <w:link w:val="BodyText"/>
    <w:uiPriority w:val="99"/>
    <w:locked/>
    <w:rsid w:val="009B2E0C"/>
    <w:rPr>
      <w:rFonts w:ascii="Times New Roman" w:eastAsia="Times New Roman" w:hAnsi="Times New Roman" w:cs="Times New Roman"/>
      <w:szCs w:val="20"/>
    </w:rPr>
  </w:style>
  <w:style w:type="paragraph" w:styleId="NormalWeb">
    <w:name w:val="Normal (Web)"/>
    <w:basedOn w:val="Normal"/>
    <w:uiPriority w:val="99"/>
    <w:rsid w:val="009B2E0C"/>
    <w:rPr>
      <w:szCs w:val="24"/>
    </w:rPr>
  </w:style>
  <w:style w:type="paragraph" w:styleId="ListParagraph">
    <w:name w:val="List Paragraph"/>
    <w:basedOn w:val="Normal"/>
    <w:uiPriority w:val="34"/>
    <w:qFormat/>
    <w:rsid w:val="009B2E0C"/>
    <w:pPr>
      <w:ind w:left="720"/>
    </w:pPr>
  </w:style>
  <w:style w:type="character" w:customStyle="1" w:styleId="Heading2Char1">
    <w:name w:val="Heading 2 Char1"/>
    <w:aliases w:val="h2 Char"/>
    <w:link w:val="Heading2"/>
    <w:uiPriority w:val="99"/>
    <w:locked/>
    <w:rsid w:val="009B2E0C"/>
    <w:rPr>
      <w:rFonts w:ascii="Times New Roman Bold" w:eastAsia="Times New Roman" w:hAnsi="Times New Roman Bold" w:cs="Times New Roman"/>
      <w:b/>
      <w:bCs/>
      <w:iCs/>
      <w:sz w:val="28"/>
      <w:szCs w:val="28"/>
    </w:rPr>
  </w:style>
  <w:style w:type="paragraph" w:styleId="BalloonText">
    <w:name w:val="Balloon Text"/>
    <w:basedOn w:val="Normal"/>
    <w:link w:val="BalloonTextChar"/>
    <w:uiPriority w:val="99"/>
    <w:semiHidden/>
    <w:unhideWhenUsed/>
    <w:rsid w:val="000004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43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4019890">
      <w:bodyDiv w:val="1"/>
      <w:marLeft w:val="0"/>
      <w:marRight w:val="0"/>
      <w:marTop w:val="0"/>
      <w:marBottom w:val="0"/>
      <w:divBdr>
        <w:top w:val="none" w:sz="0" w:space="0" w:color="auto"/>
        <w:left w:val="none" w:sz="0" w:space="0" w:color="auto"/>
        <w:bottom w:val="none" w:sz="0" w:space="0" w:color="auto"/>
        <w:right w:val="none" w:sz="0" w:space="0" w:color="auto"/>
      </w:divBdr>
      <w:divsChild>
        <w:div w:id="725834236">
          <w:marLeft w:val="0"/>
          <w:marRight w:val="0"/>
          <w:marTop w:val="0"/>
          <w:marBottom w:val="0"/>
          <w:divBdr>
            <w:top w:val="none" w:sz="0" w:space="0" w:color="auto"/>
            <w:left w:val="none" w:sz="0" w:space="0" w:color="auto"/>
            <w:bottom w:val="none" w:sz="0" w:space="0" w:color="auto"/>
            <w:right w:val="none" w:sz="0" w:space="0" w:color="auto"/>
          </w:divBdr>
          <w:divsChild>
            <w:div w:id="374546896">
              <w:marLeft w:val="0"/>
              <w:marRight w:val="0"/>
              <w:marTop w:val="0"/>
              <w:marBottom w:val="0"/>
              <w:divBdr>
                <w:top w:val="none" w:sz="0" w:space="0" w:color="auto"/>
                <w:left w:val="none" w:sz="0" w:space="0" w:color="auto"/>
                <w:bottom w:val="none" w:sz="0" w:space="0" w:color="auto"/>
                <w:right w:val="none" w:sz="0" w:space="0" w:color="auto"/>
              </w:divBdr>
              <w:divsChild>
                <w:div w:id="1532036220">
                  <w:marLeft w:val="0"/>
                  <w:marRight w:val="0"/>
                  <w:marTop w:val="0"/>
                  <w:marBottom w:val="0"/>
                  <w:divBdr>
                    <w:top w:val="none" w:sz="0" w:space="0" w:color="auto"/>
                    <w:left w:val="none" w:sz="0" w:space="0" w:color="auto"/>
                    <w:bottom w:val="none" w:sz="0" w:space="0" w:color="auto"/>
                    <w:right w:val="none" w:sz="0" w:space="0" w:color="auto"/>
                  </w:divBdr>
                  <w:divsChild>
                    <w:div w:id="1690644619">
                      <w:marLeft w:val="0"/>
                      <w:marRight w:val="0"/>
                      <w:marTop w:val="0"/>
                      <w:marBottom w:val="0"/>
                      <w:divBdr>
                        <w:top w:val="single" w:sz="18" w:space="0" w:color="FFFFFF"/>
                        <w:left w:val="single" w:sz="18" w:space="0" w:color="FFFFFF"/>
                        <w:bottom w:val="single" w:sz="2" w:space="0" w:color="FFFFFF"/>
                        <w:right w:val="single" w:sz="2" w:space="0" w:color="FFFFFF"/>
                      </w:divBdr>
                      <w:divsChild>
                        <w:div w:id="2007051203">
                          <w:marLeft w:val="0"/>
                          <w:marRight w:val="0"/>
                          <w:marTop w:val="0"/>
                          <w:marBottom w:val="0"/>
                          <w:divBdr>
                            <w:top w:val="none" w:sz="0" w:space="0" w:color="auto"/>
                            <w:left w:val="none" w:sz="0" w:space="0" w:color="auto"/>
                            <w:bottom w:val="none" w:sz="0" w:space="0" w:color="auto"/>
                            <w:right w:val="none" w:sz="0" w:space="0" w:color="auto"/>
                          </w:divBdr>
                          <w:divsChild>
                            <w:div w:id="1883469805">
                              <w:marLeft w:val="0"/>
                              <w:marRight w:val="0"/>
                              <w:marTop w:val="0"/>
                              <w:marBottom w:val="0"/>
                              <w:divBdr>
                                <w:top w:val="none" w:sz="0" w:space="0" w:color="auto"/>
                                <w:left w:val="none" w:sz="0" w:space="0" w:color="auto"/>
                                <w:bottom w:val="none" w:sz="0" w:space="0" w:color="auto"/>
                                <w:right w:val="none" w:sz="0" w:space="0" w:color="auto"/>
                              </w:divBdr>
                              <w:divsChild>
                                <w:div w:id="1813399236">
                                  <w:marLeft w:val="0"/>
                                  <w:marRight w:val="0"/>
                                  <w:marTop w:val="0"/>
                                  <w:marBottom w:val="0"/>
                                  <w:divBdr>
                                    <w:top w:val="none" w:sz="0" w:space="0" w:color="auto"/>
                                    <w:left w:val="none" w:sz="0" w:space="0" w:color="auto"/>
                                    <w:bottom w:val="none" w:sz="0" w:space="0" w:color="auto"/>
                                    <w:right w:val="none" w:sz="0" w:space="0" w:color="auto"/>
                                  </w:divBdr>
                                  <w:divsChild>
                                    <w:div w:id="2113233800">
                                      <w:marLeft w:val="0"/>
                                      <w:marRight w:val="0"/>
                                      <w:marTop w:val="0"/>
                                      <w:marBottom w:val="0"/>
                                      <w:divBdr>
                                        <w:top w:val="none" w:sz="0" w:space="0" w:color="auto"/>
                                        <w:left w:val="none" w:sz="0" w:space="0" w:color="auto"/>
                                        <w:bottom w:val="none" w:sz="0" w:space="0" w:color="auto"/>
                                        <w:right w:val="none" w:sz="0" w:space="0" w:color="auto"/>
                                      </w:divBdr>
                                      <w:divsChild>
                                        <w:div w:id="598756340">
                                          <w:marLeft w:val="0"/>
                                          <w:marRight w:val="45"/>
                                          <w:marTop w:val="0"/>
                                          <w:marBottom w:val="45"/>
                                          <w:divBdr>
                                            <w:top w:val="none" w:sz="0" w:space="0" w:color="auto"/>
                                            <w:left w:val="none" w:sz="0" w:space="0" w:color="auto"/>
                                            <w:bottom w:val="none" w:sz="0" w:space="0" w:color="auto"/>
                                            <w:right w:val="none" w:sz="0" w:space="0" w:color="auto"/>
                                          </w:divBdr>
                                          <w:divsChild>
                                            <w:div w:id="879443036">
                                              <w:marLeft w:val="0"/>
                                              <w:marRight w:val="0"/>
                                              <w:marTop w:val="0"/>
                                              <w:marBottom w:val="0"/>
                                              <w:divBdr>
                                                <w:top w:val="none" w:sz="0" w:space="0" w:color="auto"/>
                                                <w:left w:val="none" w:sz="0" w:space="0" w:color="auto"/>
                                                <w:bottom w:val="none" w:sz="0" w:space="0" w:color="auto"/>
                                                <w:right w:val="none" w:sz="0" w:space="0" w:color="auto"/>
                                              </w:divBdr>
                                              <w:divsChild>
                                                <w:div w:id="1642344960">
                                                  <w:marLeft w:val="0"/>
                                                  <w:marRight w:val="0"/>
                                                  <w:marTop w:val="0"/>
                                                  <w:marBottom w:val="0"/>
                                                  <w:divBdr>
                                                    <w:top w:val="none" w:sz="0" w:space="0" w:color="auto"/>
                                                    <w:left w:val="none" w:sz="0" w:space="0" w:color="auto"/>
                                                    <w:bottom w:val="none" w:sz="0" w:space="0" w:color="auto"/>
                                                    <w:right w:val="none" w:sz="0" w:space="0" w:color="auto"/>
                                                  </w:divBdr>
                                                  <w:divsChild>
                                                    <w:div w:id="212273338">
                                                      <w:marLeft w:val="0"/>
                                                      <w:marRight w:val="0"/>
                                                      <w:marTop w:val="0"/>
                                                      <w:marBottom w:val="0"/>
                                                      <w:divBdr>
                                                        <w:top w:val="none" w:sz="0" w:space="0" w:color="auto"/>
                                                        <w:left w:val="none" w:sz="0" w:space="0" w:color="auto"/>
                                                        <w:bottom w:val="none" w:sz="0" w:space="0" w:color="auto"/>
                                                        <w:right w:val="none" w:sz="0" w:space="0" w:color="auto"/>
                                                      </w:divBdr>
                                                      <w:divsChild>
                                                        <w:div w:id="17241874">
                                                          <w:marLeft w:val="0"/>
                                                          <w:marRight w:val="0"/>
                                                          <w:marTop w:val="0"/>
                                                          <w:marBottom w:val="0"/>
                                                          <w:divBdr>
                                                            <w:top w:val="none" w:sz="0" w:space="0" w:color="auto"/>
                                                            <w:left w:val="none" w:sz="0" w:space="0" w:color="auto"/>
                                                            <w:bottom w:val="none" w:sz="0" w:space="0" w:color="auto"/>
                                                            <w:right w:val="none" w:sz="0" w:space="0" w:color="auto"/>
                                                          </w:divBdr>
                                                          <w:divsChild>
                                                            <w:div w:id="60538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57526416">
      <w:bodyDiv w:val="1"/>
      <w:marLeft w:val="0"/>
      <w:marRight w:val="0"/>
      <w:marTop w:val="0"/>
      <w:marBottom w:val="0"/>
      <w:divBdr>
        <w:top w:val="none" w:sz="0" w:space="0" w:color="auto"/>
        <w:left w:val="none" w:sz="0" w:space="0" w:color="auto"/>
        <w:bottom w:val="none" w:sz="0" w:space="0" w:color="auto"/>
        <w:right w:val="none" w:sz="0" w:space="0" w:color="auto"/>
      </w:divBdr>
    </w:div>
    <w:div w:id="1525753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Thesing</dc:creator>
  <cp:keywords/>
  <dc:description/>
  <cp:lastModifiedBy>Peter Kuchinsky</cp:lastModifiedBy>
  <cp:revision>2</cp:revision>
  <cp:lastPrinted>2017-04-05T18:36:00Z</cp:lastPrinted>
  <dcterms:created xsi:type="dcterms:W3CDTF">2017-05-17T20:39:00Z</dcterms:created>
  <dcterms:modified xsi:type="dcterms:W3CDTF">2017-05-17T20:39:00Z</dcterms:modified>
</cp:coreProperties>
</file>