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84A3" w14:textId="77777777" w:rsidR="00B32181" w:rsidRPr="00CC341B" w:rsidRDefault="00B32181" w:rsidP="00573C0F">
      <w:pPr>
        <w:pStyle w:val="Header"/>
        <w:jc w:val="center"/>
        <w:rPr>
          <w:b/>
          <w:color w:val="0093C9"/>
          <w:sz w:val="28"/>
          <w:szCs w:val="28"/>
        </w:rPr>
      </w:pPr>
      <w:r w:rsidRPr="00CC341B">
        <w:rPr>
          <w:b/>
          <w:color w:val="0093C9"/>
          <w:sz w:val="28"/>
          <w:szCs w:val="28"/>
        </w:rPr>
        <w:t>ELECTRICAL SAFETY IN THE WORKPLACE</w:t>
      </w:r>
    </w:p>
    <w:p w14:paraId="6071459E" w14:textId="77777777" w:rsidR="00B32181" w:rsidRPr="00CC341B" w:rsidRDefault="00B32181" w:rsidP="00573C0F">
      <w:pPr>
        <w:pStyle w:val="Header"/>
        <w:jc w:val="center"/>
        <w:rPr>
          <w:b/>
          <w:color w:val="0093C9"/>
          <w:sz w:val="28"/>
          <w:szCs w:val="28"/>
        </w:rPr>
      </w:pPr>
      <w:r w:rsidRPr="00CC341B">
        <w:rPr>
          <w:b/>
          <w:color w:val="0093C9"/>
          <w:sz w:val="28"/>
          <w:szCs w:val="28"/>
        </w:rPr>
        <w:t>NFPA 70E 2018</w:t>
      </w:r>
    </w:p>
    <w:p w14:paraId="7488A785" w14:textId="77777777" w:rsidR="00B32181" w:rsidRDefault="00B32181" w:rsidP="00573C0F">
      <w:pPr>
        <w:ind w:left="151"/>
        <w:rPr>
          <w:b/>
          <w:w w:val="105"/>
          <w:sz w:val="24"/>
          <w:szCs w:val="24"/>
          <w:u w:val="thick"/>
        </w:rPr>
      </w:pPr>
    </w:p>
    <w:p w14:paraId="398F9373" w14:textId="77777777" w:rsidR="004B1523" w:rsidRPr="00CC341B" w:rsidRDefault="004B1523" w:rsidP="00573C0F">
      <w:pPr>
        <w:ind w:left="151"/>
        <w:rPr>
          <w:b/>
          <w:color w:val="0093C9"/>
          <w:sz w:val="24"/>
          <w:szCs w:val="24"/>
        </w:rPr>
      </w:pPr>
      <w:r w:rsidRPr="00CC341B">
        <w:rPr>
          <w:b/>
          <w:color w:val="0093C9"/>
          <w:w w:val="105"/>
          <w:sz w:val="24"/>
          <w:szCs w:val="24"/>
        </w:rPr>
        <w:t>Electric Hazards</w:t>
      </w:r>
    </w:p>
    <w:p w14:paraId="54187F9D" w14:textId="77777777" w:rsidR="004B1523" w:rsidRPr="00B32181" w:rsidRDefault="004B1523" w:rsidP="00573C0F">
      <w:pPr>
        <w:pStyle w:val="BodyText"/>
        <w:rPr>
          <w:b/>
          <w:sz w:val="24"/>
          <w:szCs w:val="24"/>
        </w:rPr>
      </w:pPr>
    </w:p>
    <w:p w14:paraId="4AE485E6" w14:textId="77777777" w:rsidR="004B1523" w:rsidRPr="00B32181" w:rsidRDefault="004B1523" w:rsidP="00573C0F">
      <w:pPr>
        <w:ind w:left="159"/>
        <w:rPr>
          <w:sz w:val="24"/>
          <w:szCs w:val="24"/>
        </w:rPr>
      </w:pPr>
      <w:r w:rsidRPr="00B32181">
        <w:rPr>
          <w:sz w:val="24"/>
          <w:szCs w:val="24"/>
        </w:rPr>
        <w:t>Electricity-related hazards include electric shock and burns, arc-flash burns, arc-blast impacts, and falls.</w:t>
      </w:r>
    </w:p>
    <w:p w14:paraId="3BF1968E" w14:textId="77777777" w:rsidR="004B1523" w:rsidRPr="00B32181" w:rsidRDefault="004B1523" w:rsidP="00573C0F">
      <w:pPr>
        <w:pStyle w:val="BodyText"/>
        <w:rPr>
          <w:sz w:val="24"/>
          <w:szCs w:val="24"/>
        </w:rPr>
      </w:pPr>
    </w:p>
    <w:p w14:paraId="3E29A2CC" w14:textId="77777777" w:rsidR="004B1523" w:rsidRDefault="004B1523" w:rsidP="0033044E">
      <w:pPr>
        <w:pStyle w:val="ListParagraph"/>
        <w:numPr>
          <w:ilvl w:val="0"/>
          <w:numId w:val="5"/>
        </w:numPr>
        <w:tabs>
          <w:tab w:val="left" w:pos="876"/>
          <w:tab w:val="left" w:pos="877"/>
        </w:tabs>
        <w:spacing w:after="120"/>
        <w:ind w:right="258"/>
        <w:rPr>
          <w:sz w:val="24"/>
          <w:szCs w:val="24"/>
        </w:rPr>
      </w:pPr>
      <w:r w:rsidRPr="00B32181">
        <w:rPr>
          <w:b/>
          <w:sz w:val="24"/>
          <w:szCs w:val="24"/>
        </w:rPr>
        <w:t xml:space="preserve">Electric shock and burns. </w:t>
      </w:r>
      <w:r w:rsidRPr="00B32181">
        <w:rPr>
          <w:sz w:val="24"/>
          <w:szCs w:val="24"/>
        </w:rPr>
        <w:t xml:space="preserve">An electric shock occurs when </w:t>
      </w:r>
      <w:r w:rsidR="001245C7">
        <w:rPr>
          <w:sz w:val="24"/>
          <w:szCs w:val="24"/>
        </w:rPr>
        <w:t xml:space="preserve">an </w:t>
      </w:r>
      <w:r w:rsidRPr="00B32181">
        <w:rPr>
          <w:sz w:val="24"/>
          <w:szCs w:val="24"/>
        </w:rPr>
        <w:t>electric current passes through your body. This can happen when you touch an energized part. If the electric current passes across the chest or head, you can be killed. At high voltages, severe burns can</w:t>
      </w:r>
      <w:r w:rsidRPr="00B32181">
        <w:rPr>
          <w:spacing w:val="-6"/>
          <w:sz w:val="24"/>
          <w:szCs w:val="24"/>
        </w:rPr>
        <w:t xml:space="preserve"> </w:t>
      </w:r>
      <w:r w:rsidRPr="00B32181">
        <w:rPr>
          <w:sz w:val="24"/>
          <w:szCs w:val="24"/>
        </w:rPr>
        <w:t>result.</w:t>
      </w:r>
    </w:p>
    <w:p w14:paraId="5E574473" w14:textId="77777777" w:rsidR="004B1523" w:rsidRDefault="004B1523" w:rsidP="0033044E">
      <w:pPr>
        <w:pStyle w:val="ListParagraph"/>
        <w:numPr>
          <w:ilvl w:val="0"/>
          <w:numId w:val="5"/>
        </w:numPr>
        <w:tabs>
          <w:tab w:val="left" w:pos="882"/>
          <w:tab w:val="left" w:pos="883"/>
        </w:tabs>
        <w:spacing w:after="120"/>
        <w:ind w:left="875" w:right="244" w:hanging="356"/>
        <w:rPr>
          <w:sz w:val="24"/>
          <w:szCs w:val="24"/>
        </w:rPr>
      </w:pPr>
      <w:r w:rsidRPr="00B32181">
        <w:rPr>
          <w:b/>
          <w:sz w:val="24"/>
          <w:szCs w:val="24"/>
        </w:rPr>
        <w:t xml:space="preserve">Arc-flash burns. </w:t>
      </w:r>
      <w:r w:rsidRPr="00B32181">
        <w:rPr>
          <w:sz w:val="24"/>
          <w:szCs w:val="24"/>
        </w:rPr>
        <w:t>An electric arc flash can occur if a conductive object gets too close to a high­ amp current source or by equipment failure (for instance, while opening or closing disconnects). The arc can heat the air to temperatures as high as 35,000 F, and vaporize metal in the equipment. The arc flash can cause severe skin burns by direct heat exposure and by igniting clothing.</w:t>
      </w:r>
    </w:p>
    <w:p w14:paraId="54E9CF89" w14:textId="77777777" w:rsidR="004B1523" w:rsidRDefault="004B1523" w:rsidP="0033044E">
      <w:pPr>
        <w:pStyle w:val="ListParagraph"/>
        <w:numPr>
          <w:ilvl w:val="0"/>
          <w:numId w:val="5"/>
        </w:numPr>
        <w:tabs>
          <w:tab w:val="left" w:pos="883"/>
        </w:tabs>
        <w:spacing w:after="120"/>
        <w:ind w:left="879" w:right="408" w:hanging="360"/>
        <w:rPr>
          <w:sz w:val="24"/>
          <w:szCs w:val="24"/>
        </w:rPr>
      </w:pPr>
      <w:r w:rsidRPr="00B32181">
        <w:rPr>
          <w:b/>
          <w:sz w:val="24"/>
          <w:szCs w:val="24"/>
        </w:rPr>
        <w:t xml:space="preserve">Arc-blast impacts. </w:t>
      </w:r>
      <w:r w:rsidRPr="00B32181">
        <w:rPr>
          <w:sz w:val="24"/>
          <w:szCs w:val="24"/>
        </w:rPr>
        <w:t xml:space="preserve">The heating of the air and vaporization of metal creates a pressure wave that can damage hearing and cause memory loss (from </w:t>
      </w:r>
      <w:r w:rsidR="001245C7">
        <w:rPr>
          <w:sz w:val="24"/>
          <w:szCs w:val="24"/>
        </w:rPr>
        <w:t xml:space="preserve">a </w:t>
      </w:r>
      <w:r w:rsidRPr="00B32181">
        <w:rPr>
          <w:sz w:val="24"/>
          <w:szCs w:val="24"/>
        </w:rPr>
        <w:t>concussion) and other injuries. Flying metal parts are also a</w:t>
      </w:r>
      <w:r w:rsidRPr="00B32181">
        <w:rPr>
          <w:spacing w:val="-10"/>
          <w:sz w:val="24"/>
          <w:szCs w:val="24"/>
        </w:rPr>
        <w:t xml:space="preserve"> </w:t>
      </w:r>
      <w:r w:rsidRPr="00B32181">
        <w:rPr>
          <w:sz w:val="24"/>
          <w:szCs w:val="24"/>
        </w:rPr>
        <w:t>hazard.</w:t>
      </w:r>
    </w:p>
    <w:p w14:paraId="28CB99DB" w14:textId="77777777" w:rsidR="004B1523" w:rsidRPr="00B32181" w:rsidRDefault="004B1523" w:rsidP="0033044E">
      <w:pPr>
        <w:pStyle w:val="ListParagraph"/>
        <w:numPr>
          <w:ilvl w:val="0"/>
          <w:numId w:val="5"/>
        </w:numPr>
        <w:tabs>
          <w:tab w:val="left" w:pos="883"/>
          <w:tab w:val="left" w:pos="884"/>
        </w:tabs>
        <w:spacing w:after="120"/>
        <w:ind w:left="884" w:right="687"/>
        <w:rPr>
          <w:sz w:val="24"/>
          <w:szCs w:val="24"/>
        </w:rPr>
      </w:pPr>
      <w:r w:rsidRPr="00B32181">
        <w:rPr>
          <w:b/>
          <w:sz w:val="24"/>
          <w:szCs w:val="24"/>
        </w:rPr>
        <w:t xml:space="preserve">Falls. </w:t>
      </w:r>
      <w:r w:rsidRPr="00B32181">
        <w:rPr>
          <w:sz w:val="24"/>
          <w:szCs w:val="24"/>
        </w:rPr>
        <w:t>Electric shocks and arc blasts can cause falls, especially from ladders or unguarded scaffolding.</w:t>
      </w:r>
    </w:p>
    <w:p w14:paraId="25DA2D4B" w14:textId="77777777" w:rsidR="004B1523" w:rsidRPr="00B32181" w:rsidRDefault="004B1523" w:rsidP="00573C0F">
      <w:pPr>
        <w:pStyle w:val="BodyText"/>
        <w:rPr>
          <w:sz w:val="24"/>
          <w:szCs w:val="24"/>
        </w:rPr>
      </w:pPr>
    </w:p>
    <w:p w14:paraId="3E085BB4" w14:textId="77777777" w:rsidR="004B1523" w:rsidRPr="00B32181" w:rsidRDefault="004B1523" w:rsidP="00573C0F">
      <w:pPr>
        <w:pStyle w:val="Heading1"/>
        <w:spacing w:before="0"/>
        <w:ind w:left="161"/>
        <w:rPr>
          <w:sz w:val="24"/>
          <w:szCs w:val="24"/>
        </w:rPr>
      </w:pPr>
      <w:r w:rsidRPr="00B32181">
        <w:rPr>
          <w:w w:val="105"/>
          <w:sz w:val="24"/>
          <w:szCs w:val="24"/>
          <w:u w:val="thick"/>
        </w:rPr>
        <w:t>Electric Safety Principles NFPA 70E Annex I</w:t>
      </w:r>
    </w:p>
    <w:p w14:paraId="61B2F0D7" w14:textId="77777777" w:rsidR="004B1523" w:rsidRPr="00B32181" w:rsidRDefault="004B1523" w:rsidP="00573C0F">
      <w:pPr>
        <w:ind w:left="162" w:right="225" w:hanging="1"/>
        <w:rPr>
          <w:sz w:val="24"/>
          <w:szCs w:val="24"/>
        </w:rPr>
      </w:pPr>
      <w:r w:rsidRPr="00607D47">
        <w:rPr>
          <w:sz w:val="24"/>
          <w:szCs w:val="24"/>
        </w:rPr>
        <w:t>Plan every job.</w:t>
      </w:r>
      <w:r w:rsidRPr="00B32181">
        <w:rPr>
          <w:b/>
          <w:sz w:val="24"/>
          <w:szCs w:val="24"/>
        </w:rPr>
        <w:t xml:space="preserve"> </w:t>
      </w:r>
      <w:r w:rsidRPr="00B32181">
        <w:rPr>
          <w:sz w:val="24"/>
          <w:szCs w:val="24"/>
        </w:rPr>
        <w:t xml:space="preserve">Decide on your approach and step-by-step procedures. Write down first-time procedures. Discuss hazards and procedures in a job briefing with your supervisor and other workers before starting a job. </w:t>
      </w:r>
      <w:r w:rsidR="001245C7">
        <w:rPr>
          <w:sz w:val="24"/>
          <w:szCs w:val="24"/>
        </w:rPr>
        <w:t>A d</w:t>
      </w:r>
      <w:r w:rsidRPr="00B32181">
        <w:rPr>
          <w:sz w:val="24"/>
          <w:szCs w:val="24"/>
        </w:rPr>
        <w:t>istrict should already have or develop a permit system for working on live circuits if a circuit must be worked</w:t>
      </w:r>
      <w:r w:rsidRPr="00B32181">
        <w:rPr>
          <w:spacing w:val="-13"/>
          <w:sz w:val="24"/>
          <w:szCs w:val="24"/>
        </w:rPr>
        <w:t xml:space="preserve"> </w:t>
      </w:r>
      <w:r w:rsidRPr="00B32181">
        <w:rPr>
          <w:sz w:val="24"/>
          <w:szCs w:val="24"/>
        </w:rPr>
        <w:t>live.</w:t>
      </w:r>
    </w:p>
    <w:p w14:paraId="28CE49E3" w14:textId="77777777" w:rsidR="004B1523" w:rsidRPr="00B32181" w:rsidRDefault="004B1523" w:rsidP="00573C0F">
      <w:pPr>
        <w:pStyle w:val="BodyText"/>
        <w:rPr>
          <w:sz w:val="24"/>
          <w:szCs w:val="24"/>
        </w:rPr>
      </w:pPr>
    </w:p>
    <w:p w14:paraId="0CF564E1" w14:textId="77777777" w:rsidR="004B1523" w:rsidRPr="00B32181" w:rsidRDefault="004B1523" w:rsidP="0033044E">
      <w:pPr>
        <w:pStyle w:val="ListParagraph"/>
        <w:numPr>
          <w:ilvl w:val="0"/>
          <w:numId w:val="5"/>
        </w:numPr>
        <w:tabs>
          <w:tab w:val="left" w:pos="884"/>
          <w:tab w:val="left" w:pos="885"/>
        </w:tabs>
        <w:spacing w:after="120"/>
        <w:ind w:left="884" w:right="537" w:hanging="358"/>
        <w:rPr>
          <w:sz w:val="24"/>
          <w:szCs w:val="24"/>
        </w:rPr>
      </w:pPr>
      <w:r w:rsidRPr="00B32181">
        <w:rPr>
          <w:b/>
          <w:sz w:val="24"/>
          <w:szCs w:val="24"/>
        </w:rPr>
        <w:t xml:space="preserve">Identify the hazards. </w:t>
      </w:r>
      <w:r w:rsidRPr="00B32181">
        <w:rPr>
          <w:sz w:val="24"/>
          <w:szCs w:val="24"/>
        </w:rPr>
        <w:t xml:space="preserve">Due a job hazard analysis and identify steps that could create </w:t>
      </w:r>
      <w:r w:rsidR="002D6C78">
        <w:rPr>
          <w:sz w:val="24"/>
          <w:szCs w:val="24"/>
        </w:rPr>
        <w:t xml:space="preserve">an </w:t>
      </w:r>
      <w:r w:rsidRPr="00B32181">
        <w:rPr>
          <w:sz w:val="24"/>
          <w:szCs w:val="24"/>
        </w:rPr>
        <w:t>electric shock or arc-flash</w:t>
      </w:r>
      <w:r w:rsidRPr="00B32181">
        <w:rPr>
          <w:spacing w:val="11"/>
          <w:sz w:val="24"/>
          <w:szCs w:val="24"/>
        </w:rPr>
        <w:t xml:space="preserve"> </w:t>
      </w:r>
      <w:r w:rsidRPr="00B32181">
        <w:rPr>
          <w:sz w:val="24"/>
          <w:szCs w:val="24"/>
        </w:rPr>
        <w:t>hazards.</w:t>
      </w:r>
    </w:p>
    <w:p w14:paraId="3D2BD64B" w14:textId="77777777" w:rsidR="004B1523" w:rsidRPr="00B32181" w:rsidRDefault="004B1523" w:rsidP="0033044E">
      <w:pPr>
        <w:pStyle w:val="ListParagraph"/>
        <w:numPr>
          <w:ilvl w:val="0"/>
          <w:numId w:val="5"/>
        </w:numPr>
        <w:tabs>
          <w:tab w:val="left" w:pos="883"/>
          <w:tab w:val="left" w:pos="884"/>
        </w:tabs>
        <w:spacing w:after="120"/>
        <w:ind w:left="883" w:hanging="357"/>
        <w:rPr>
          <w:sz w:val="24"/>
          <w:szCs w:val="24"/>
        </w:rPr>
      </w:pPr>
      <w:r w:rsidRPr="00B32181">
        <w:rPr>
          <w:b/>
          <w:sz w:val="24"/>
          <w:szCs w:val="24"/>
        </w:rPr>
        <w:t xml:space="preserve">Minimize the hazards. </w:t>
      </w:r>
      <w:r w:rsidRPr="00B32181">
        <w:rPr>
          <w:sz w:val="24"/>
          <w:szCs w:val="24"/>
        </w:rPr>
        <w:t>De-energize the equipment or insulate or isolate exposed live parts</w:t>
      </w:r>
      <w:r w:rsidRPr="00B32181">
        <w:rPr>
          <w:spacing w:val="21"/>
          <w:sz w:val="24"/>
          <w:szCs w:val="24"/>
        </w:rPr>
        <w:t xml:space="preserve"> </w:t>
      </w:r>
      <w:r w:rsidRPr="00B32181">
        <w:rPr>
          <w:sz w:val="24"/>
          <w:szCs w:val="24"/>
        </w:rPr>
        <w:t>so</w:t>
      </w:r>
    </w:p>
    <w:p w14:paraId="55C8CAD2" w14:textId="77777777" w:rsidR="004B1523" w:rsidRDefault="004B1523" w:rsidP="0033044E">
      <w:pPr>
        <w:tabs>
          <w:tab w:val="left" w:pos="1350"/>
        </w:tabs>
        <w:spacing w:after="120"/>
        <w:ind w:left="883" w:right="179" w:firstLine="4"/>
        <w:rPr>
          <w:sz w:val="24"/>
          <w:szCs w:val="24"/>
        </w:rPr>
      </w:pPr>
      <w:r w:rsidRPr="00B32181">
        <w:rPr>
          <w:sz w:val="24"/>
          <w:szCs w:val="24"/>
        </w:rPr>
        <w:t>you cannot contact them. If this is impossible, get proper personal protective equipment (PPE) and tools.</w:t>
      </w:r>
    </w:p>
    <w:p w14:paraId="1319B062" w14:textId="77777777" w:rsidR="004B1523" w:rsidRPr="00B32181" w:rsidRDefault="004B1523" w:rsidP="0033044E">
      <w:pPr>
        <w:pStyle w:val="ListParagraph"/>
        <w:numPr>
          <w:ilvl w:val="1"/>
          <w:numId w:val="5"/>
        </w:numPr>
        <w:spacing w:after="120"/>
        <w:ind w:left="1620" w:hanging="450"/>
        <w:rPr>
          <w:sz w:val="24"/>
          <w:szCs w:val="24"/>
        </w:rPr>
      </w:pPr>
      <w:r w:rsidRPr="00B32181">
        <w:rPr>
          <w:sz w:val="24"/>
          <w:szCs w:val="24"/>
        </w:rPr>
        <w:t xml:space="preserve">Natural fiber clothing (long sleeve shirt and pants) </w:t>
      </w:r>
      <w:r w:rsidR="002D6C78">
        <w:rPr>
          <w:sz w:val="24"/>
          <w:szCs w:val="24"/>
        </w:rPr>
        <w:t>is</w:t>
      </w:r>
      <w:r w:rsidRPr="00B32181">
        <w:rPr>
          <w:sz w:val="24"/>
          <w:szCs w:val="24"/>
        </w:rPr>
        <w:t xml:space="preserve"> required.</w:t>
      </w:r>
      <w:r w:rsidRPr="00B32181">
        <w:rPr>
          <w:spacing w:val="53"/>
          <w:sz w:val="24"/>
          <w:szCs w:val="24"/>
        </w:rPr>
        <w:t xml:space="preserve"> </w:t>
      </w:r>
      <w:r w:rsidRPr="00B32181">
        <w:rPr>
          <w:sz w:val="24"/>
          <w:szCs w:val="24"/>
        </w:rPr>
        <w:t>Further</w:t>
      </w:r>
    </w:p>
    <w:p w14:paraId="5B906E20" w14:textId="77777777" w:rsidR="004B1523" w:rsidRDefault="004B1523" w:rsidP="0033044E">
      <w:pPr>
        <w:spacing w:after="120"/>
        <w:ind w:left="1710" w:right="111"/>
        <w:rPr>
          <w:b/>
          <w:sz w:val="24"/>
          <w:szCs w:val="24"/>
        </w:rPr>
      </w:pPr>
      <w:r w:rsidRPr="00B32181">
        <w:rPr>
          <w:sz w:val="24"/>
          <w:szCs w:val="24"/>
        </w:rPr>
        <w:t xml:space="preserve">Personal Protective Equipment (PPE) may be required in accordance with NFPA 7OE </w:t>
      </w:r>
      <w:r w:rsidRPr="00B32181">
        <w:rPr>
          <w:b/>
          <w:sz w:val="24"/>
          <w:szCs w:val="24"/>
        </w:rPr>
        <w:t>Table 130.7 (C) (15) (c)</w:t>
      </w:r>
    </w:p>
    <w:p w14:paraId="4EDDA940" w14:textId="77777777" w:rsidR="003757AF" w:rsidRDefault="004B1523" w:rsidP="0033044E">
      <w:pPr>
        <w:pStyle w:val="ListParagraph"/>
        <w:numPr>
          <w:ilvl w:val="1"/>
          <w:numId w:val="5"/>
        </w:numPr>
        <w:spacing w:after="120"/>
        <w:ind w:left="1620" w:hanging="450"/>
        <w:rPr>
          <w:sz w:val="24"/>
          <w:szCs w:val="24"/>
        </w:rPr>
        <w:sectPr w:rsidR="003757AF" w:rsidSect="003560AE">
          <w:footerReference w:type="default" r:id="rId8"/>
          <w:pgSz w:w="12240" w:h="15840" w:code="1"/>
          <w:pgMar w:top="1152" w:right="1440" w:bottom="1008" w:left="1440" w:header="1008" w:footer="720" w:gutter="0"/>
          <w:cols w:space="720"/>
          <w:titlePg/>
          <w:docGrid w:linePitch="299"/>
        </w:sectPr>
      </w:pPr>
      <w:r w:rsidRPr="00B32181">
        <w:rPr>
          <w:sz w:val="24"/>
          <w:szCs w:val="24"/>
        </w:rPr>
        <w:t>Glove protectors may</w:t>
      </w:r>
      <w:r w:rsidR="002D6C78">
        <w:rPr>
          <w:sz w:val="24"/>
          <w:szCs w:val="24"/>
        </w:rPr>
        <w:t xml:space="preserve"> </w:t>
      </w:r>
      <w:r w:rsidRPr="00B32181">
        <w:rPr>
          <w:sz w:val="24"/>
          <w:szCs w:val="24"/>
        </w:rPr>
        <w:t>be omitted from Class O glove sets under limited</w:t>
      </w:r>
      <w:r w:rsidR="002D6C78">
        <w:rPr>
          <w:spacing w:val="-16"/>
          <w:sz w:val="24"/>
          <w:szCs w:val="24"/>
        </w:rPr>
        <w:t>-</w:t>
      </w:r>
      <w:r w:rsidRPr="00B32181">
        <w:rPr>
          <w:sz w:val="24"/>
          <w:szCs w:val="24"/>
        </w:rPr>
        <w:t>use conditions, where small equipment and parts manipulation require exceptional finger dexterity. Rubber insulating gloves that have been used without protectors shall not be used with protectors until the</w:t>
      </w:r>
    </w:p>
    <w:p w14:paraId="28B2DE1C" w14:textId="77777777" w:rsidR="003757AF" w:rsidRDefault="004B1523" w:rsidP="0033044E">
      <w:pPr>
        <w:ind w:left="1354"/>
        <w:rPr>
          <w:sz w:val="24"/>
          <w:szCs w:val="24"/>
        </w:rPr>
      </w:pPr>
      <w:r w:rsidRPr="003757AF">
        <w:rPr>
          <w:sz w:val="24"/>
          <w:szCs w:val="24"/>
        </w:rPr>
        <w:lastRenderedPageBreak/>
        <w:t>rubber gloves have been returned to Electrical Safety and given an inspection and electrical test. Class 00 (600 volt) gloves may be used for better dexterity if</w:t>
      </w:r>
      <w:r w:rsidRPr="003757AF">
        <w:rPr>
          <w:spacing w:val="2"/>
          <w:sz w:val="24"/>
          <w:szCs w:val="24"/>
        </w:rPr>
        <w:t xml:space="preserve"> </w:t>
      </w:r>
      <w:r w:rsidRPr="003757AF">
        <w:rPr>
          <w:sz w:val="24"/>
          <w:szCs w:val="24"/>
        </w:rPr>
        <w:t>required.</w:t>
      </w:r>
    </w:p>
    <w:p w14:paraId="70FF9430" w14:textId="77777777" w:rsidR="003757AF" w:rsidRDefault="003757AF" w:rsidP="0033044E">
      <w:pPr>
        <w:ind w:left="1354"/>
        <w:rPr>
          <w:sz w:val="24"/>
          <w:szCs w:val="24"/>
        </w:rPr>
      </w:pPr>
    </w:p>
    <w:p w14:paraId="17E4E23C" w14:textId="77777777" w:rsidR="004B1523" w:rsidRDefault="004B1523" w:rsidP="0033044E">
      <w:pPr>
        <w:pStyle w:val="ListParagraph"/>
        <w:numPr>
          <w:ilvl w:val="0"/>
          <w:numId w:val="5"/>
        </w:numPr>
        <w:tabs>
          <w:tab w:val="left" w:pos="897"/>
          <w:tab w:val="left" w:pos="898"/>
        </w:tabs>
        <w:spacing w:after="120"/>
        <w:ind w:left="897" w:hanging="360"/>
        <w:rPr>
          <w:sz w:val="24"/>
          <w:szCs w:val="24"/>
        </w:rPr>
      </w:pPr>
      <w:r w:rsidRPr="00B32181">
        <w:rPr>
          <w:sz w:val="24"/>
          <w:szCs w:val="24"/>
        </w:rPr>
        <w:t>Eye protection (safety glasses or goggles) shall be worn when performing testing.</w:t>
      </w:r>
    </w:p>
    <w:p w14:paraId="42C7E7BF" w14:textId="77777777" w:rsidR="004B1523" w:rsidRDefault="004B1523" w:rsidP="0033044E">
      <w:pPr>
        <w:pStyle w:val="ListParagraph"/>
        <w:numPr>
          <w:ilvl w:val="0"/>
          <w:numId w:val="5"/>
        </w:numPr>
        <w:tabs>
          <w:tab w:val="left" w:pos="897"/>
          <w:tab w:val="left" w:pos="898"/>
        </w:tabs>
        <w:spacing w:after="120"/>
        <w:ind w:left="895" w:hanging="360"/>
        <w:rPr>
          <w:sz w:val="24"/>
          <w:szCs w:val="24"/>
        </w:rPr>
      </w:pPr>
      <w:r w:rsidRPr="00607D47">
        <w:rPr>
          <w:b/>
          <w:w w:val="105"/>
          <w:sz w:val="24"/>
          <w:szCs w:val="24"/>
        </w:rPr>
        <w:t>Anticipate</w:t>
      </w:r>
      <w:r w:rsidRPr="00607D47">
        <w:rPr>
          <w:b/>
          <w:spacing w:val="-4"/>
          <w:w w:val="105"/>
          <w:sz w:val="24"/>
          <w:szCs w:val="24"/>
        </w:rPr>
        <w:t xml:space="preserve"> </w:t>
      </w:r>
      <w:r w:rsidRPr="00607D47">
        <w:rPr>
          <w:b/>
          <w:w w:val="105"/>
          <w:sz w:val="24"/>
          <w:szCs w:val="24"/>
        </w:rPr>
        <w:t>problems.</w:t>
      </w:r>
      <w:r w:rsidRPr="00607D47">
        <w:rPr>
          <w:b/>
          <w:spacing w:val="-5"/>
          <w:w w:val="105"/>
          <w:sz w:val="24"/>
          <w:szCs w:val="24"/>
        </w:rPr>
        <w:t xml:space="preserve"> </w:t>
      </w:r>
      <w:r w:rsidRPr="00607D47">
        <w:rPr>
          <w:w w:val="105"/>
          <w:sz w:val="24"/>
          <w:szCs w:val="24"/>
        </w:rPr>
        <w:t>If</w:t>
      </w:r>
      <w:r w:rsidRPr="00607D47">
        <w:rPr>
          <w:spacing w:val="-16"/>
          <w:w w:val="105"/>
          <w:sz w:val="24"/>
          <w:szCs w:val="24"/>
        </w:rPr>
        <w:t xml:space="preserve"> </w:t>
      </w:r>
      <w:r w:rsidRPr="00607D47">
        <w:rPr>
          <w:w w:val="105"/>
          <w:sz w:val="24"/>
          <w:szCs w:val="24"/>
        </w:rPr>
        <w:t>it</w:t>
      </w:r>
      <w:r w:rsidRPr="00607D47">
        <w:rPr>
          <w:spacing w:val="-18"/>
          <w:w w:val="105"/>
          <w:sz w:val="24"/>
          <w:szCs w:val="24"/>
        </w:rPr>
        <w:t xml:space="preserve"> </w:t>
      </w:r>
      <w:r w:rsidRPr="00607D47">
        <w:rPr>
          <w:w w:val="105"/>
          <w:sz w:val="24"/>
          <w:szCs w:val="24"/>
        </w:rPr>
        <w:t>can</w:t>
      </w:r>
      <w:r w:rsidRPr="00607D47">
        <w:rPr>
          <w:spacing w:val="-17"/>
          <w:w w:val="105"/>
          <w:sz w:val="24"/>
          <w:szCs w:val="24"/>
        </w:rPr>
        <w:t xml:space="preserve"> </w:t>
      </w:r>
      <w:r w:rsidRPr="00607D47">
        <w:rPr>
          <w:w w:val="105"/>
          <w:sz w:val="24"/>
          <w:szCs w:val="24"/>
        </w:rPr>
        <w:t>go</w:t>
      </w:r>
      <w:r w:rsidRPr="00607D47">
        <w:rPr>
          <w:spacing w:val="-14"/>
          <w:w w:val="105"/>
          <w:sz w:val="24"/>
          <w:szCs w:val="24"/>
        </w:rPr>
        <w:t xml:space="preserve"> </w:t>
      </w:r>
      <w:r w:rsidRPr="00607D47">
        <w:rPr>
          <w:w w:val="105"/>
          <w:sz w:val="24"/>
          <w:szCs w:val="24"/>
        </w:rPr>
        <w:t>wrong,</w:t>
      </w:r>
      <w:r w:rsidRPr="00607D47">
        <w:rPr>
          <w:spacing w:val="-6"/>
          <w:w w:val="105"/>
          <w:sz w:val="24"/>
          <w:szCs w:val="24"/>
        </w:rPr>
        <w:t xml:space="preserve"> </w:t>
      </w:r>
      <w:r w:rsidRPr="00607D47">
        <w:rPr>
          <w:w w:val="105"/>
          <w:sz w:val="24"/>
          <w:szCs w:val="24"/>
        </w:rPr>
        <w:t>it</w:t>
      </w:r>
      <w:r w:rsidRPr="00607D47">
        <w:rPr>
          <w:spacing w:val="-23"/>
          <w:w w:val="105"/>
          <w:sz w:val="24"/>
          <w:szCs w:val="24"/>
        </w:rPr>
        <w:t xml:space="preserve"> </w:t>
      </w:r>
      <w:r w:rsidRPr="00607D47">
        <w:rPr>
          <w:w w:val="105"/>
          <w:sz w:val="24"/>
          <w:szCs w:val="24"/>
        </w:rPr>
        <w:t>might.</w:t>
      </w:r>
      <w:r w:rsidRPr="00607D47">
        <w:rPr>
          <w:spacing w:val="-12"/>
          <w:w w:val="105"/>
          <w:sz w:val="24"/>
          <w:szCs w:val="24"/>
        </w:rPr>
        <w:t xml:space="preserve"> </w:t>
      </w:r>
      <w:r w:rsidRPr="00607D47">
        <w:rPr>
          <w:w w:val="105"/>
          <w:sz w:val="24"/>
          <w:szCs w:val="24"/>
        </w:rPr>
        <w:t>Make</w:t>
      </w:r>
      <w:r w:rsidRPr="00607D47">
        <w:rPr>
          <w:spacing w:val="-17"/>
          <w:w w:val="105"/>
          <w:sz w:val="24"/>
          <w:szCs w:val="24"/>
        </w:rPr>
        <w:t xml:space="preserve"> </w:t>
      </w:r>
      <w:r w:rsidRPr="00607D47">
        <w:rPr>
          <w:w w:val="105"/>
          <w:sz w:val="24"/>
          <w:szCs w:val="24"/>
        </w:rPr>
        <w:t>sure</w:t>
      </w:r>
      <w:r w:rsidRPr="00607D47">
        <w:rPr>
          <w:spacing w:val="-14"/>
          <w:w w:val="105"/>
          <w:sz w:val="24"/>
          <w:szCs w:val="24"/>
        </w:rPr>
        <w:t xml:space="preserve"> </w:t>
      </w:r>
      <w:r w:rsidRPr="00607D47">
        <w:rPr>
          <w:w w:val="105"/>
          <w:sz w:val="24"/>
          <w:szCs w:val="24"/>
        </w:rPr>
        <w:t>you</w:t>
      </w:r>
      <w:r w:rsidRPr="00607D47">
        <w:rPr>
          <w:spacing w:val="-12"/>
          <w:w w:val="105"/>
          <w:sz w:val="24"/>
          <w:szCs w:val="24"/>
        </w:rPr>
        <w:t xml:space="preserve"> </w:t>
      </w:r>
      <w:r w:rsidRPr="00607D47">
        <w:rPr>
          <w:w w:val="105"/>
          <w:sz w:val="24"/>
          <w:szCs w:val="24"/>
        </w:rPr>
        <w:t>have</w:t>
      </w:r>
      <w:r w:rsidRPr="00607D47">
        <w:rPr>
          <w:spacing w:val="-13"/>
          <w:w w:val="105"/>
          <w:sz w:val="24"/>
          <w:szCs w:val="24"/>
        </w:rPr>
        <w:t xml:space="preserve"> </w:t>
      </w:r>
      <w:r w:rsidRPr="00607D47">
        <w:rPr>
          <w:w w:val="105"/>
          <w:sz w:val="24"/>
          <w:szCs w:val="24"/>
        </w:rPr>
        <w:t>the</w:t>
      </w:r>
      <w:r w:rsidRPr="00607D47">
        <w:rPr>
          <w:spacing w:val="-17"/>
          <w:w w:val="105"/>
          <w:sz w:val="24"/>
          <w:szCs w:val="24"/>
        </w:rPr>
        <w:t xml:space="preserve"> </w:t>
      </w:r>
      <w:r w:rsidRPr="00607D47">
        <w:rPr>
          <w:w w:val="105"/>
          <w:sz w:val="24"/>
          <w:szCs w:val="24"/>
        </w:rPr>
        <w:t>right</w:t>
      </w:r>
      <w:r w:rsidRPr="00607D47">
        <w:rPr>
          <w:spacing w:val="-14"/>
          <w:w w:val="105"/>
          <w:sz w:val="24"/>
          <w:szCs w:val="24"/>
        </w:rPr>
        <w:t xml:space="preserve"> </w:t>
      </w:r>
      <w:r w:rsidRPr="00607D47">
        <w:rPr>
          <w:w w:val="105"/>
          <w:sz w:val="24"/>
          <w:szCs w:val="24"/>
        </w:rPr>
        <w:t>PPE</w:t>
      </w:r>
      <w:r w:rsidRPr="00607D47">
        <w:rPr>
          <w:spacing w:val="-14"/>
          <w:w w:val="105"/>
          <w:sz w:val="24"/>
          <w:szCs w:val="24"/>
        </w:rPr>
        <w:t xml:space="preserve"> </w:t>
      </w:r>
      <w:r w:rsidRPr="00607D47">
        <w:rPr>
          <w:w w:val="105"/>
          <w:sz w:val="24"/>
          <w:szCs w:val="24"/>
        </w:rPr>
        <w:t>and</w:t>
      </w:r>
      <w:r w:rsidRPr="00607D47">
        <w:rPr>
          <w:spacing w:val="-9"/>
          <w:w w:val="105"/>
          <w:sz w:val="24"/>
          <w:szCs w:val="24"/>
        </w:rPr>
        <w:t xml:space="preserve"> </w:t>
      </w:r>
      <w:r w:rsidRPr="00607D47">
        <w:rPr>
          <w:w w:val="105"/>
          <w:sz w:val="24"/>
          <w:szCs w:val="24"/>
        </w:rPr>
        <w:t>tools</w:t>
      </w:r>
      <w:r w:rsidR="00607D47" w:rsidRPr="00607D47">
        <w:rPr>
          <w:w w:val="105"/>
          <w:sz w:val="24"/>
          <w:szCs w:val="24"/>
        </w:rPr>
        <w:t xml:space="preserve"> </w:t>
      </w:r>
      <w:r w:rsidRPr="00607D47">
        <w:rPr>
          <w:sz w:val="24"/>
          <w:szCs w:val="24"/>
        </w:rPr>
        <w:t>for the worst-case scenario.</w:t>
      </w:r>
    </w:p>
    <w:p w14:paraId="0A125CF6" w14:textId="77777777" w:rsidR="004B1523" w:rsidRPr="00B32181" w:rsidRDefault="004B1523" w:rsidP="0033044E">
      <w:pPr>
        <w:pStyle w:val="ListParagraph"/>
        <w:numPr>
          <w:ilvl w:val="0"/>
          <w:numId w:val="5"/>
        </w:numPr>
        <w:tabs>
          <w:tab w:val="left" w:pos="895"/>
          <w:tab w:val="left" w:pos="896"/>
        </w:tabs>
        <w:spacing w:after="120"/>
        <w:ind w:left="897" w:right="1057" w:hanging="360"/>
        <w:rPr>
          <w:sz w:val="24"/>
          <w:szCs w:val="24"/>
        </w:rPr>
      </w:pPr>
      <w:r w:rsidRPr="00B32181">
        <w:rPr>
          <w:b/>
          <w:sz w:val="24"/>
          <w:szCs w:val="24"/>
        </w:rPr>
        <w:t xml:space="preserve">Get training. </w:t>
      </w:r>
      <w:r w:rsidRPr="00B32181">
        <w:rPr>
          <w:sz w:val="24"/>
          <w:szCs w:val="24"/>
        </w:rPr>
        <w:t>Make sure you and everyone working with you is a qualified person with appropriate training for the</w:t>
      </w:r>
      <w:r w:rsidRPr="00B32181">
        <w:rPr>
          <w:spacing w:val="2"/>
          <w:sz w:val="24"/>
          <w:szCs w:val="24"/>
        </w:rPr>
        <w:t xml:space="preserve"> </w:t>
      </w:r>
      <w:r w:rsidRPr="00B32181">
        <w:rPr>
          <w:sz w:val="24"/>
          <w:szCs w:val="24"/>
        </w:rPr>
        <w:t>job.</w:t>
      </w:r>
    </w:p>
    <w:p w14:paraId="7D850349" w14:textId="77777777" w:rsidR="00607D47" w:rsidRDefault="00607D47" w:rsidP="00573C0F">
      <w:pPr>
        <w:pStyle w:val="Heading1"/>
        <w:spacing w:before="0"/>
        <w:ind w:left="178"/>
        <w:rPr>
          <w:w w:val="105"/>
          <w:sz w:val="24"/>
          <w:szCs w:val="24"/>
          <w:u w:val="thick"/>
        </w:rPr>
      </w:pPr>
    </w:p>
    <w:p w14:paraId="72DBF104" w14:textId="77777777" w:rsidR="004B1523" w:rsidRPr="00B32181" w:rsidRDefault="004B1523" w:rsidP="00573C0F">
      <w:pPr>
        <w:pStyle w:val="Heading1"/>
        <w:spacing w:before="0"/>
        <w:ind w:left="178"/>
        <w:rPr>
          <w:w w:val="105"/>
          <w:sz w:val="24"/>
          <w:szCs w:val="24"/>
          <w:u w:val="thick"/>
        </w:rPr>
      </w:pPr>
      <w:r w:rsidRPr="00B32181">
        <w:rPr>
          <w:w w:val="105"/>
          <w:sz w:val="24"/>
          <w:szCs w:val="24"/>
          <w:u w:val="thick"/>
        </w:rPr>
        <w:t>To De-Energize or Not to De-Energize</w:t>
      </w:r>
    </w:p>
    <w:p w14:paraId="7ABA1D10" w14:textId="77777777" w:rsidR="004B1523" w:rsidRPr="00B32181" w:rsidRDefault="004B1523" w:rsidP="00573C0F">
      <w:pPr>
        <w:pStyle w:val="BodyText"/>
        <w:ind w:left="141" w:right="179" w:firstLine="3"/>
        <w:rPr>
          <w:sz w:val="24"/>
          <w:szCs w:val="24"/>
        </w:rPr>
      </w:pPr>
      <w:r w:rsidRPr="00B32181">
        <w:rPr>
          <w:w w:val="105"/>
          <w:sz w:val="24"/>
          <w:szCs w:val="24"/>
        </w:rPr>
        <w:t xml:space="preserve">One of the most important decisions in planning an electric task is whether to de-energize. Whenever possible, live parts to which you might be exposed should be put into an </w:t>
      </w:r>
      <w:r w:rsidRPr="00B32181">
        <w:rPr>
          <w:b/>
          <w:w w:val="105"/>
          <w:sz w:val="24"/>
          <w:szCs w:val="24"/>
        </w:rPr>
        <w:t xml:space="preserve">electrically safe work condition, </w:t>
      </w:r>
      <w:r w:rsidRPr="00B32181">
        <w:rPr>
          <w:w w:val="105"/>
          <w:sz w:val="24"/>
          <w:szCs w:val="24"/>
        </w:rPr>
        <w:t>unless your employer can demonstrate that de-energizing creates more or worse hazards, or is not practical because of equipment design or operational limitations.</w:t>
      </w:r>
    </w:p>
    <w:p w14:paraId="50F9DD55" w14:textId="77777777" w:rsidR="004B1523" w:rsidRPr="00B32181" w:rsidRDefault="004B1523" w:rsidP="00573C0F">
      <w:pPr>
        <w:pStyle w:val="BodyText"/>
        <w:rPr>
          <w:sz w:val="24"/>
          <w:szCs w:val="24"/>
        </w:rPr>
      </w:pPr>
    </w:p>
    <w:p w14:paraId="1CACDCB9" w14:textId="77777777" w:rsidR="004B1523" w:rsidRPr="00B32181" w:rsidRDefault="004B1523" w:rsidP="00573C0F">
      <w:pPr>
        <w:pStyle w:val="BodyText"/>
        <w:ind w:left="139" w:right="179" w:firstLine="6"/>
        <w:rPr>
          <w:sz w:val="24"/>
          <w:szCs w:val="24"/>
        </w:rPr>
      </w:pPr>
      <w:r w:rsidRPr="00B32181">
        <w:rPr>
          <w:w w:val="105"/>
          <w:sz w:val="24"/>
          <w:szCs w:val="24"/>
        </w:rPr>
        <w:t>You might need to work live to avoid deactivating emergency alarm systems, or shutting down ventilation equipment for hazardous locations, for instance. And de-energizing would not be practical during testing of live electric circuits or work on circuits that are part of a continuous process that cannot be completely shut down.</w:t>
      </w:r>
    </w:p>
    <w:p w14:paraId="2E9C6CB1" w14:textId="77777777" w:rsidR="004B1523" w:rsidRPr="00B32181" w:rsidRDefault="004B1523" w:rsidP="00573C0F">
      <w:pPr>
        <w:pStyle w:val="BodyText"/>
        <w:rPr>
          <w:sz w:val="24"/>
          <w:szCs w:val="24"/>
        </w:rPr>
      </w:pPr>
    </w:p>
    <w:p w14:paraId="420280B7" w14:textId="77777777" w:rsidR="004B1523" w:rsidRPr="00CC341B" w:rsidRDefault="004B1523" w:rsidP="007D1EA1">
      <w:pPr>
        <w:ind w:left="151"/>
        <w:rPr>
          <w:b/>
          <w:color w:val="0093C9"/>
          <w:w w:val="105"/>
          <w:sz w:val="24"/>
          <w:szCs w:val="24"/>
        </w:rPr>
      </w:pPr>
      <w:r w:rsidRPr="00CC341B">
        <w:rPr>
          <w:b/>
          <w:color w:val="0093C9"/>
          <w:w w:val="105"/>
          <w:sz w:val="24"/>
          <w:szCs w:val="24"/>
        </w:rPr>
        <w:t>De-Energizing</w:t>
      </w:r>
    </w:p>
    <w:p w14:paraId="7510D215" w14:textId="77777777" w:rsidR="004B1523" w:rsidRPr="00B32181" w:rsidRDefault="004B1523" w:rsidP="00573C0F">
      <w:pPr>
        <w:pStyle w:val="BodyText"/>
        <w:rPr>
          <w:b/>
          <w:sz w:val="24"/>
          <w:szCs w:val="24"/>
        </w:rPr>
      </w:pPr>
    </w:p>
    <w:p w14:paraId="21585529" w14:textId="77777777" w:rsidR="004B1523" w:rsidRPr="00B32181" w:rsidRDefault="004B1523" w:rsidP="00573C0F">
      <w:pPr>
        <w:ind w:left="139"/>
        <w:rPr>
          <w:b/>
          <w:sz w:val="24"/>
          <w:szCs w:val="24"/>
        </w:rPr>
      </w:pPr>
      <w:r w:rsidRPr="00B32181">
        <w:rPr>
          <w:b/>
          <w:w w:val="105"/>
          <w:sz w:val="24"/>
          <w:szCs w:val="24"/>
          <w:u w:val="thick"/>
        </w:rPr>
        <w:t>An Electrically Safe Work Condition</w:t>
      </w:r>
    </w:p>
    <w:p w14:paraId="54C7BE2A" w14:textId="77777777" w:rsidR="004B1523" w:rsidRPr="00B32181" w:rsidRDefault="004B1523" w:rsidP="00573C0F">
      <w:pPr>
        <w:ind w:left="135" w:right="308"/>
        <w:rPr>
          <w:sz w:val="24"/>
          <w:szCs w:val="24"/>
        </w:rPr>
      </w:pPr>
      <w:r w:rsidRPr="00B32181">
        <w:rPr>
          <w:w w:val="105"/>
          <w:sz w:val="24"/>
          <w:szCs w:val="24"/>
        </w:rPr>
        <w:t xml:space="preserve">The most important principle of electric safety is, </w:t>
      </w:r>
      <w:r w:rsidRPr="00B32181">
        <w:rPr>
          <w:b/>
          <w:w w:val="105"/>
          <w:sz w:val="24"/>
          <w:szCs w:val="24"/>
        </w:rPr>
        <w:t xml:space="preserve">assume electric circuits are energized unless you make sure they are not. </w:t>
      </w:r>
      <w:r w:rsidRPr="00B32181">
        <w:rPr>
          <w:w w:val="105"/>
          <w:sz w:val="24"/>
          <w:szCs w:val="24"/>
        </w:rPr>
        <w:t xml:space="preserve">Test </w:t>
      </w:r>
      <w:r w:rsidRPr="002D674B">
        <w:rPr>
          <w:b/>
          <w:i/>
          <w:w w:val="105"/>
          <w:sz w:val="24"/>
          <w:szCs w:val="24"/>
        </w:rPr>
        <w:t>every</w:t>
      </w:r>
      <w:r w:rsidRPr="00B32181">
        <w:rPr>
          <w:w w:val="105"/>
          <w:sz w:val="24"/>
          <w:szCs w:val="24"/>
        </w:rPr>
        <w:t xml:space="preserve"> circuit and conductor every time you work on them. The National Fire Protection Association lists six steps to ensure conditions for electrically safe work.</w:t>
      </w:r>
    </w:p>
    <w:p w14:paraId="0DD73AE9" w14:textId="77777777" w:rsidR="004B1523" w:rsidRPr="00B32181" w:rsidRDefault="004B1523" w:rsidP="00573C0F">
      <w:pPr>
        <w:pStyle w:val="BodyText"/>
        <w:rPr>
          <w:sz w:val="24"/>
          <w:szCs w:val="24"/>
        </w:rPr>
      </w:pPr>
    </w:p>
    <w:p w14:paraId="14FBB478" w14:textId="77777777" w:rsidR="004B1523" w:rsidRPr="00B32181" w:rsidRDefault="004B1523" w:rsidP="00573C0F">
      <w:pPr>
        <w:pStyle w:val="ListParagraph"/>
        <w:numPr>
          <w:ilvl w:val="0"/>
          <w:numId w:val="5"/>
        </w:numPr>
        <w:tabs>
          <w:tab w:val="left" w:pos="857"/>
          <w:tab w:val="left" w:pos="859"/>
        </w:tabs>
        <w:ind w:left="858" w:hanging="361"/>
        <w:rPr>
          <w:sz w:val="24"/>
          <w:szCs w:val="24"/>
        </w:rPr>
      </w:pPr>
      <w:r w:rsidRPr="00B32181">
        <w:rPr>
          <w:w w:val="105"/>
          <w:sz w:val="24"/>
          <w:szCs w:val="24"/>
        </w:rPr>
        <w:t>Identify all sources of power to the</w:t>
      </w:r>
      <w:r w:rsidRPr="00B32181">
        <w:rPr>
          <w:spacing w:val="5"/>
          <w:w w:val="105"/>
          <w:sz w:val="24"/>
          <w:szCs w:val="24"/>
        </w:rPr>
        <w:t xml:space="preserve"> </w:t>
      </w:r>
      <w:r w:rsidRPr="00B32181">
        <w:rPr>
          <w:w w:val="105"/>
          <w:sz w:val="24"/>
          <w:szCs w:val="24"/>
        </w:rPr>
        <w:t>equipment.</w:t>
      </w:r>
    </w:p>
    <w:p w14:paraId="17471F6F" w14:textId="77777777" w:rsidR="004B1523" w:rsidRPr="00B32181" w:rsidRDefault="004B1523" w:rsidP="00573C0F">
      <w:pPr>
        <w:pStyle w:val="ListParagraph"/>
        <w:numPr>
          <w:ilvl w:val="0"/>
          <w:numId w:val="5"/>
        </w:numPr>
        <w:tabs>
          <w:tab w:val="left" w:pos="857"/>
          <w:tab w:val="left" w:pos="859"/>
        </w:tabs>
        <w:ind w:left="858" w:hanging="361"/>
        <w:rPr>
          <w:sz w:val="24"/>
          <w:szCs w:val="24"/>
        </w:rPr>
      </w:pPr>
      <w:r w:rsidRPr="00B32181">
        <w:rPr>
          <w:w w:val="105"/>
          <w:sz w:val="24"/>
          <w:szCs w:val="24"/>
        </w:rPr>
        <w:t>Interrupt the load current, th</w:t>
      </w:r>
      <w:r w:rsidR="002D674B">
        <w:rPr>
          <w:w w:val="105"/>
          <w:sz w:val="24"/>
          <w:szCs w:val="24"/>
        </w:rPr>
        <w:t>e</w:t>
      </w:r>
      <w:r w:rsidRPr="00B32181">
        <w:rPr>
          <w:w w:val="105"/>
          <w:sz w:val="24"/>
          <w:szCs w:val="24"/>
        </w:rPr>
        <w:t>n open the disconnecting devices for each power</w:t>
      </w:r>
      <w:r w:rsidRPr="00B32181">
        <w:rPr>
          <w:spacing w:val="-31"/>
          <w:w w:val="105"/>
          <w:sz w:val="24"/>
          <w:szCs w:val="24"/>
        </w:rPr>
        <w:t xml:space="preserve"> </w:t>
      </w:r>
      <w:r w:rsidRPr="00B32181">
        <w:rPr>
          <w:w w:val="105"/>
          <w:sz w:val="24"/>
          <w:szCs w:val="24"/>
        </w:rPr>
        <w:t>source.</w:t>
      </w:r>
    </w:p>
    <w:p w14:paraId="1E8DB5E0" w14:textId="77777777" w:rsidR="004B1523" w:rsidRPr="00B32181" w:rsidRDefault="004B1523" w:rsidP="00573C0F">
      <w:pPr>
        <w:pStyle w:val="ListParagraph"/>
        <w:numPr>
          <w:ilvl w:val="0"/>
          <w:numId w:val="5"/>
        </w:numPr>
        <w:tabs>
          <w:tab w:val="left" w:pos="858"/>
          <w:tab w:val="left" w:pos="860"/>
        </w:tabs>
        <w:ind w:left="855" w:right="392" w:hanging="358"/>
        <w:rPr>
          <w:sz w:val="24"/>
          <w:szCs w:val="24"/>
        </w:rPr>
      </w:pPr>
      <w:r w:rsidRPr="00B32181">
        <w:rPr>
          <w:w w:val="105"/>
          <w:sz w:val="24"/>
          <w:szCs w:val="24"/>
        </w:rPr>
        <w:t>Where possible, visually verify that blades of disconnecting devices are fully open or that draw out-type circuit breakers are fully</w:t>
      </w:r>
      <w:r w:rsidRPr="00B32181">
        <w:rPr>
          <w:spacing w:val="4"/>
          <w:w w:val="105"/>
          <w:sz w:val="24"/>
          <w:szCs w:val="24"/>
        </w:rPr>
        <w:t xml:space="preserve"> </w:t>
      </w:r>
      <w:r w:rsidRPr="00B32181">
        <w:rPr>
          <w:w w:val="105"/>
          <w:sz w:val="24"/>
          <w:szCs w:val="24"/>
        </w:rPr>
        <w:t>withdrawn.</w:t>
      </w:r>
    </w:p>
    <w:p w14:paraId="3D870FF7" w14:textId="77777777" w:rsidR="004B1523" w:rsidRPr="00B32181" w:rsidRDefault="004B1523" w:rsidP="00573C0F">
      <w:pPr>
        <w:pStyle w:val="ListParagraph"/>
        <w:numPr>
          <w:ilvl w:val="0"/>
          <w:numId w:val="5"/>
        </w:numPr>
        <w:tabs>
          <w:tab w:val="left" w:pos="854"/>
          <w:tab w:val="left" w:pos="855"/>
        </w:tabs>
        <w:ind w:left="854" w:hanging="357"/>
        <w:rPr>
          <w:sz w:val="24"/>
          <w:szCs w:val="24"/>
        </w:rPr>
      </w:pPr>
      <w:r w:rsidRPr="00B32181">
        <w:rPr>
          <w:w w:val="105"/>
          <w:sz w:val="24"/>
          <w:szCs w:val="24"/>
        </w:rPr>
        <w:t>Apply lockout/tagout devices in accordance with a formal, written</w:t>
      </w:r>
      <w:r w:rsidRPr="00B32181">
        <w:rPr>
          <w:spacing w:val="29"/>
          <w:w w:val="105"/>
          <w:sz w:val="24"/>
          <w:szCs w:val="24"/>
        </w:rPr>
        <w:t xml:space="preserve"> </w:t>
      </w:r>
      <w:r w:rsidRPr="00B32181">
        <w:rPr>
          <w:w w:val="105"/>
          <w:sz w:val="24"/>
          <w:szCs w:val="24"/>
        </w:rPr>
        <w:t>policy.</w:t>
      </w:r>
    </w:p>
    <w:p w14:paraId="017C5C6A" w14:textId="77777777" w:rsidR="004B1523" w:rsidRPr="00B32181" w:rsidRDefault="004B1523" w:rsidP="00573C0F">
      <w:pPr>
        <w:pStyle w:val="ListParagraph"/>
        <w:numPr>
          <w:ilvl w:val="0"/>
          <w:numId w:val="5"/>
        </w:numPr>
        <w:tabs>
          <w:tab w:val="left" w:pos="857"/>
        </w:tabs>
        <w:ind w:left="856" w:right="217" w:hanging="359"/>
        <w:rPr>
          <w:sz w:val="24"/>
          <w:szCs w:val="24"/>
        </w:rPr>
      </w:pPr>
      <w:r w:rsidRPr="00B32181">
        <w:rPr>
          <w:w w:val="105"/>
          <w:sz w:val="24"/>
          <w:szCs w:val="24"/>
        </w:rPr>
        <w:t>Test each phase conductor or circuit part with an adequately rated voltage detector to verify that the equipment is de-energized. Check the voltage detector before and after each test to be sure it is</w:t>
      </w:r>
      <w:r w:rsidRPr="00B32181">
        <w:rPr>
          <w:spacing w:val="-1"/>
          <w:w w:val="105"/>
          <w:sz w:val="24"/>
          <w:szCs w:val="24"/>
        </w:rPr>
        <w:t xml:space="preserve"> </w:t>
      </w:r>
      <w:r w:rsidRPr="00B32181">
        <w:rPr>
          <w:w w:val="105"/>
          <w:sz w:val="24"/>
          <w:szCs w:val="24"/>
        </w:rPr>
        <w:t>working.</w:t>
      </w:r>
    </w:p>
    <w:p w14:paraId="1AF1EE48" w14:textId="77777777" w:rsidR="00894AD9" w:rsidRDefault="004B1523" w:rsidP="00573C0F">
      <w:pPr>
        <w:pStyle w:val="ListParagraph"/>
        <w:numPr>
          <w:ilvl w:val="0"/>
          <w:numId w:val="5"/>
        </w:numPr>
        <w:tabs>
          <w:tab w:val="left" w:pos="853"/>
          <w:tab w:val="left" w:pos="854"/>
        </w:tabs>
        <w:ind w:left="853" w:right="224" w:hanging="356"/>
        <w:rPr>
          <w:w w:val="105"/>
          <w:sz w:val="24"/>
          <w:szCs w:val="24"/>
        </w:rPr>
      </w:pPr>
      <w:r w:rsidRPr="00B32181">
        <w:rPr>
          <w:w w:val="105"/>
          <w:sz w:val="24"/>
          <w:szCs w:val="24"/>
        </w:rPr>
        <w:t>Properly ground all possible sources of induced voltage and stored electric energy (such as capacitors) before touching. If conductors or circuit parts that are being de-energized could contact other exposed</w:t>
      </w:r>
    </w:p>
    <w:p w14:paraId="4E4EF43B" w14:textId="77777777" w:rsidR="004B1523" w:rsidRPr="00894AD9" w:rsidRDefault="00894AD9" w:rsidP="00894AD9">
      <w:pPr>
        <w:ind w:left="900" w:right="224" w:hanging="403"/>
        <w:rPr>
          <w:sz w:val="24"/>
          <w:szCs w:val="24"/>
        </w:rPr>
      </w:pPr>
      <w:r w:rsidRPr="00894AD9">
        <w:rPr>
          <w:w w:val="105"/>
          <w:sz w:val="24"/>
          <w:szCs w:val="24"/>
        </w:rPr>
        <w:lastRenderedPageBreak/>
        <w:tab/>
      </w:r>
      <w:r w:rsidR="004753C2" w:rsidRPr="00894AD9">
        <w:rPr>
          <w:w w:val="105"/>
          <w:sz w:val="24"/>
          <w:szCs w:val="24"/>
        </w:rPr>
        <w:t xml:space="preserve">conductors or circuit parts, apply ground-connecting devices rated for the </w:t>
      </w:r>
      <w:r w:rsidR="004B1523" w:rsidRPr="00894AD9">
        <w:rPr>
          <w:w w:val="105"/>
          <w:sz w:val="24"/>
          <w:szCs w:val="24"/>
        </w:rPr>
        <w:t>available fault</w:t>
      </w:r>
      <w:r w:rsidR="004B1523" w:rsidRPr="00894AD9">
        <w:rPr>
          <w:spacing w:val="-2"/>
          <w:w w:val="105"/>
          <w:sz w:val="24"/>
          <w:szCs w:val="24"/>
        </w:rPr>
        <w:t xml:space="preserve"> </w:t>
      </w:r>
      <w:r w:rsidR="004B1523" w:rsidRPr="00894AD9">
        <w:rPr>
          <w:w w:val="105"/>
          <w:sz w:val="24"/>
          <w:szCs w:val="24"/>
        </w:rPr>
        <w:t>current.</w:t>
      </w:r>
    </w:p>
    <w:p w14:paraId="45FC69FE" w14:textId="77777777" w:rsidR="004B1523" w:rsidRPr="00B32181" w:rsidRDefault="004B1523" w:rsidP="00573C0F">
      <w:pPr>
        <w:pStyle w:val="BodyText"/>
        <w:rPr>
          <w:sz w:val="24"/>
          <w:szCs w:val="24"/>
        </w:rPr>
      </w:pPr>
    </w:p>
    <w:p w14:paraId="7F7AFC4D" w14:textId="77777777" w:rsidR="004B1523" w:rsidRPr="00B32181" w:rsidRDefault="004B1523" w:rsidP="00573C0F">
      <w:pPr>
        <w:ind w:left="130" w:hanging="2"/>
        <w:rPr>
          <w:sz w:val="24"/>
          <w:szCs w:val="24"/>
        </w:rPr>
      </w:pPr>
      <w:r w:rsidRPr="00B32181">
        <w:rPr>
          <w:b/>
          <w:w w:val="105"/>
          <w:sz w:val="24"/>
          <w:szCs w:val="24"/>
        </w:rPr>
        <w:t xml:space="preserve">The process of de-energizing is "live" work and can result in an arc flash </w:t>
      </w:r>
      <w:r w:rsidRPr="00B32181">
        <w:rPr>
          <w:w w:val="105"/>
          <w:sz w:val="24"/>
          <w:szCs w:val="24"/>
        </w:rPr>
        <w:t>due to equipment failure. When de-energizing, follow the procedures described below in "Working On or Near Live Circuits."</w:t>
      </w:r>
    </w:p>
    <w:p w14:paraId="2C2E1DAB" w14:textId="77777777" w:rsidR="004B1523" w:rsidRPr="00B32181" w:rsidRDefault="004B1523" w:rsidP="00573C0F">
      <w:pPr>
        <w:pStyle w:val="BodyText"/>
        <w:rPr>
          <w:sz w:val="24"/>
          <w:szCs w:val="24"/>
        </w:rPr>
      </w:pPr>
    </w:p>
    <w:p w14:paraId="0035012B" w14:textId="77777777" w:rsidR="004B1523" w:rsidRPr="00B32181" w:rsidRDefault="004B1523" w:rsidP="00573C0F">
      <w:pPr>
        <w:pStyle w:val="Heading1"/>
        <w:spacing w:before="0"/>
        <w:ind w:left="124"/>
        <w:rPr>
          <w:sz w:val="24"/>
          <w:szCs w:val="24"/>
        </w:rPr>
      </w:pPr>
      <w:r w:rsidRPr="00B32181">
        <w:rPr>
          <w:w w:val="105"/>
          <w:sz w:val="24"/>
          <w:szCs w:val="24"/>
          <w:u w:val="thick"/>
        </w:rPr>
        <w:t xml:space="preserve">Lockout/tag out </w:t>
      </w:r>
      <w:r w:rsidR="007D1EA1">
        <w:rPr>
          <w:w w:val="105"/>
          <w:sz w:val="24"/>
          <w:szCs w:val="24"/>
          <w:u w:val="thick"/>
        </w:rPr>
        <w:t>P</w:t>
      </w:r>
      <w:r w:rsidRPr="00B32181">
        <w:rPr>
          <w:w w:val="105"/>
          <w:sz w:val="24"/>
          <w:szCs w:val="24"/>
          <w:u w:val="thick"/>
        </w:rPr>
        <w:t>rogram NFPA 70E 120.1</w:t>
      </w:r>
    </w:p>
    <w:p w14:paraId="0C7A6C25" w14:textId="77777777" w:rsidR="004B1523" w:rsidRPr="00B32181" w:rsidRDefault="004B1523" w:rsidP="007D1EA1">
      <w:pPr>
        <w:pStyle w:val="BodyText"/>
        <w:ind w:left="130" w:right="173"/>
        <w:rPr>
          <w:sz w:val="24"/>
          <w:szCs w:val="24"/>
        </w:rPr>
      </w:pPr>
      <w:r w:rsidRPr="00B32181">
        <w:rPr>
          <w:w w:val="105"/>
          <w:sz w:val="24"/>
          <w:szCs w:val="24"/>
        </w:rPr>
        <w:t>Districts should establish a written lockout/tag out program and train employees in the program. The program should cover planning for locating and labeling energy sources, identifying employees at risk, how and by whom the equipment is de-energized, releasing of stored energy, verifying that the circuit is de-energized and can't be restarted, voltage testing, grounding requirements, shift changes, coordination with other jobs in progress, a procedure for keeping track of all involved personnel, applying and removing lockout/tagout devices, return to service, and temporary re-energizing for testing/positioning. Lockout/tagout procedures should be developed for each machine or piece of equipment that will require</w:t>
      </w:r>
      <w:r w:rsidRPr="00B32181">
        <w:rPr>
          <w:spacing w:val="5"/>
          <w:w w:val="105"/>
          <w:sz w:val="24"/>
          <w:szCs w:val="24"/>
        </w:rPr>
        <w:t xml:space="preserve"> </w:t>
      </w:r>
      <w:r w:rsidRPr="00B32181">
        <w:rPr>
          <w:w w:val="105"/>
          <w:sz w:val="24"/>
          <w:szCs w:val="24"/>
        </w:rPr>
        <w:t>servicing.</w:t>
      </w:r>
    </w:p>
    <w:p w14:paraId="4F9390A6" w14:textId="77777777" w:rsidR="004B1523" w:rsidRPr="00B32181" w:rsidRDefault="004B1523" w:rsidP="00573C0F">
      <w:pPr>
        <w:pStyle w:val="BodyText"/>
        <w:rPr>
          <w:sz w:val="24"/>
          <w:szCs w:val="24"/>
        </w:rPr>
      </w:pPr>
    </w:p>
    <w:p w14:paraId="6B2103EA" w14:textId="77777777" w:rsidR="004B1523" w:rsidRPr="00B32181" w:rsidRDefault="004B1523" w:rsidP="00573C0F">
      <w:pPr>
        <w:ind w:left="122" w:right="179" w:firstLine="2"/>
        <w:rPr>
          <w:sz w:val="24"/>
          <w:szCs w:val="24"/>
        </w:rPr>
      </w:pPr>
      <w:r w:rsidRPr="00B32181">
        <w:rPr>
          <w:b/>
          <w:w w:val="105"/>
          <w:sz w:val="24"/>
          <w:szCs w:val="24"/>
        </w:rPr>
        <w:t xml:space="preserve">Lockout/tag out application. </w:t>
      </w:r>
      <w:r w:rsidRPr="00B32181">
        <w:rPr>
          <w:w w:val="105"/>
          <w:sz w:val="24"/>
          <w:szCs w:val="24"/>
        </w:rPr>
        <w:t xml:space="preserve">Each person who could be exposed to electric energy </w:t>
      </w:r>
      <w:r w:rsidRPr="00B32181">
        <w:rPr>
          <w:w w:val="105"/>
          <w:sz w:val="24"/>
          <w:szCs w:val="24"/>
          <w:u w:val="thick"/>
        </w:rPr>
        <w:t>must</w:t>
      </w:r>
      <w:r w:rsidRPr="00B32181">
        <w:rPr>
          <w:w w:val="105"/>
          <w:sz w:val="24"/>
          <w:szCs w:val="24"/>
        </w:rPr>
        <w:t xml:space="preserve"> be involved in the lockout/tag out process.</w:t>
      </w:r>
    </w:p>
    <w:p w14:paraId="6CA00DD5" w14:textId="77777777" w:rsidR="004B1523" w:rsidRPr="00B32181" w:rsidRDefault="004B1523" w:rsidP="00573C0F">
      <w:pPr>
        <w:pStyle w:val="BodyText"/>
        <w:rPr>
          <w:sz w:val="24"/>
          <w:szCs w:val="24"/>
        </w:rPr>
      </w:pPr>
    </w:p>
    <w:p w14:paraId="533F9EE3" w14:textId="77777777" w:rsidR="004B1523" w:rsidRPr="00B32181" w:rsidRDefault="004B1523" w:rsidP="009B1684">
      <w:pPr>
        <w:pStyle w:val="ListParagraph"/>
        <w:numPr>
          <w:ilvl w:val="0"/>
          <w:numId w:val="5"/>
        </w:numPr>
        <w:tabs>
          <w:tab w:val="left" w:pos="847"/>
          <w:tab w:val="left" w:pos="848"/>
        </w:tabs>
        <w:spacing w:after="120"/>
        <w:ind w:left="846" w:right="402" w:hanging="363"/>
        <w:rPr>
          <w:sz w:val="24"/>
          <w:szCs w:val="24"/>
        </w:rPr>
      </w:pPr>
      <w:r w:rsidRPr="00B32181">
        <w:rPr>
          <w:w w:val="105"/>
          <w:sz w:val="24"/>
          <w:szCs w:val="24"/>
        </w:rPr>
        <w:t>After de-energizing, each employee at risk should apply an individual lockout/tag out device to each source of electric energy. Pushbuttons or selector switches cannot be used as the only way to</w:t>
      </w:r>
      <w:r w:rsidRPr="00B32181">
        <w:rPr>
          <w:spacing w:val="-6"/>
          <w:w w:val="105"/>
          <w:sz w:val="24"/>
          <w:szCs w:val="24"/>
        </w:rPr>
        <w:t xml:space="preserve"> </w:t>
      </w:r>
      <w:r w:rsidRPr="00B32181">
        <w:rPr>
          <w:w w:val="105"/>
          <w:sz w:val="24"/>
          <w:szCs w:val="24"/>
        </w:rPr>
        <w:t>de-energize.</w:t>
      </w:r>
    </w:p>
    <w:p w14:paraId="4ABF43B4" w14:textId="77777777" w:rsidR="004B1523" w:rsidRPr="002D674B" w:rsidRDefault="004B1523" w:rsidP="009B1684">
      <w:pPr>
        <w:pStyle w:val="ListParagraph"/>
        <w:numPr>
          <w:ilvl w:val="0"/>
          <w:numId w:val="5"/>
        </w:numPr>
        <w:tabs>
          <w:tab w:val="left" w:pos="847"/>
          <w:tab w:val="left" w:pos="848"/>
        </w:tabs>
        <w:spacing w:after="120"/>
        <w:ind w:left="846" w:right="402" w:hanging="363"/>
        <w:rPr>
          <w:sz w:val="24"/>
          <w:szCs w:val="24"/>
        </w:rPr>
      </w:pPr>
      <w:r w:rsidRPr="002D674B">
        <w:rPr>
          <w:w w:val="105"/>
          <w:sz w:val="24"/>
          <w:szCs w:val="24"/>
        </w:rPr>
        <w:t>A lockout device is a key or combination lock with a tag that can be attached to a disconnecting device to prevent the re-energizing of the equipment being worked on without removal of the lock. The lockout device should have a way of identifying whose lock it is. Individual</w:t>
      </w:r>
      <w:r w:rsidRPr="002D674B">
        <w:rPr>
          <w:spacing w:val="18"/>
          <w:w w:val="105"/>
          <w:sz w:val="24"/>
          <w:szCs w:val="24"/>
        </w:rPr>
        <w:t xml:space="preserve"> </w:t>
      </w:r>
      <w:r w:rsidRPr="002D674B">
        <w:rPr>
          <w:w w:val="105"/>
          <w:sz w:val="24"/>
          <w:szCs w:val="24"/>
        </w:rPr>
        <w:t>lockout</w:t>
      </w:r>
      <w:r w:rsidR="002D674B" w:rsidRPr="002D674B">
        <w:rPr>
          <w:w w:val="105"/>
          <w:sz w:val="24"/>
          <w:szCs w:val="24"/>
        </w:rPr>
        <w:t xml:space="preserve"> </w:t>
      </w:r>
      <w:r w:rsidRPr="002D674B">
        <w:rPr>
          <w:w w:val="105"/>
          <w:sz w:val="24"/>
          <w:szCs w:val="24"/>
        </w:rPr>
        <w:t xml:space="preserve">devices with your name and picture on them are preferred. You must be the </w:t>
      </w:r>
      <w:r w:rsidRPr="002D674B">
        <w:rPr>
          <w:w w:val="105"/>
          <w:sz w:val="24"/>
          <w:szCs w:val="24"/>
          <w:u w:val="thick"/>
        </w:rPr>
        <w:t>only</w:t>
      </w:r>
      <w:r w:rsidRPr="002D674B">
        <w:rPr>
          <w:w w:val="105"/>
          <w:sz w:val="24"/>
          <w:szCs w:val="24"/>
        </w:rPr>
        <w:t xml:space="preserve"> person </w:t>
      </w:r>
      <w:r w:rsidR="00E47322" w:rsidRPr="002D674B">
        <w:rPr>
          <w:w w:val="105"/>
          <w:sz w:val="24"/>
          <w:szCs w:val="24"/>
        </w:rPr>
        <w:t>who has</w:t>
      </w:r>
      <w:r w:rsidRPr="002D674B">
        <w:rPr>
          <w:w w:val="105"/>
          <w:sz w:val="24"/>
          <w:szCs w:val="24"/>
        </w:rPr>
        <w:t xml:space="preserve"> the key or combination for a lockout device you install, and you should be the only person to remove the lock after all work has been</w:t>
      </w:r>
      <w:r w:rsidRPr="002D674B">
        <w:rPr>
          <w:spacing w:val="-8"/>
          <w:w w:val="105"/>
          <w:sz w:val="24"/>
          <w:szCs w:val="24"/>
        </w:rPr>
        <w:t xml:space="preserve"> </w:t>
      </w:r>
      <w:r w:rsidRPr="002D674B">
        <w:rPr>
          <w:w w:val="105"/>
          <w:sz w:val="24"/>
          <w:szCs w:val="24"/>
        </w:rPr>
        <w:t>completed.</w:t>
      </w:r>
    </w:p>
    <w:p w14:paraId="2695370B" w14:textId="77777777" w:rsidR="004B1523" w:rsidRPr="00B32181" w:rsidRDefault="004B1523" w:rsidP="009B1684">
      <w:pPr>
        <w:pStyle w:val="ListParagraph"/>
        <w:numPr>
          <w:ilvl w:val="0"/>
          <w:numId w:val="5"/>
        </w:numPr>
        <w:tabs>
          <w:tab w:val="left" w:pos="854"/>
          <w:tab w:val="left" w:pos="855"/>
        </w:tabs>
        <w:spacing w:after="120"/>
        <w:ind w:left="849" w:right="476" w:hanging="359"/>
        <w:rPr>
          <w:sz w:val="24"/>
          <w:szCs w:val="24"/>
        </w:rPr>
      </w:pPr>
      <w:r w:rsidRPr="00B32181">
        <w:rPr>
          <w:w w:val="105"/>
          <w:sz w:val="24"/>
          <w:szCs w:val="24"/>
        </w:rPr>
        <w:t xml:space="preserve">A tag out device is a tag and a way to attach it that can withstand at least 50 pounds of force. Tag out devices should be used alone </w:t>
      </w:r>
      <w:r w:rsidRPr="00B32181">
        <w:rPr>
          <w:w w:val="105"/>
          <w:sz w:val="24"/>
          <w:szCs w:val="24"/>
          <w:u w:val="thick"/>
        </w:rPr>
        <w:t>only</w:t>
      </w:r>
      <w:r w:rsidRPr="00B32181">
        <w:rPr>
          <w:w w:val="105"/>
          <w:sz w:val="24"/>
          <w:szCs w:val="24"/>
        </w:rPr>
        <w:t xml:space="preserve"> when it is not possible to install a lockout</w:t>
      </w:r>
      <w:r w:rsidRPr="00B32181">
        <w:rPr>
          <w:spacing w:val="23"/>
          <w:w w:val="105"/>
          <w:sz w:val="24"/>
          <w:szCs w:val="24"/>
        </w:rPr>
        <w:t xml:space="preserve"> </w:t>
      </w:r>
      <w:r w:rsidRPr="00B32181">
        <w:rPr>
          <w:w w:val="105"/>
          <w:sz w:val="24"/>
          <w:szCs w:val="24"/>
        </w:rPr>
        <w:t>device.</w:t>
      </w:r>
    </w:p>
    <w:p w14:paraId="456D74FE" w14:textId="77777777" w:rsidR="004B1523" w:rsidRPr="00B32181" w:rsidRDefault="004B1523" w:rsidP="009B1684">
      <w:pPr>
        <w:pStyle w:val="ListParagraph"/>
        <w:numPr>
          <w:ilvl w:val="0"/>
          <w:numId w:val="5"/>
        </w:numPr>
        <w:tabs>
          <w:tab w:val="left" w:pos="849"/>
          <w:tab w:val="left" w:pos="850"/>
        </w:tabs>
        <w:spacing w:after="120"/>
        <w:ind w:left="856" w:right="702" w:hanging="366"/>
        <w:rPr>
          <w:sz w:val="24"/>
          <w:szCs w:val="24"/>
        </w:rPr>
      </w:pPr>
      <w:r w:rsidRPr="00B32181">
        <w:rPr>
          <w:w w:val="105"/>
          <w:sz w:val="24"/>
          <w:szCs w:val="24"/>
        </w:rPr>
        <w:t xml:space="preserve">The tag used in conjunction with a lockout or tag out device must have a label prohibiting </w:t>
      </w:r>
      <w:r w:rsidR="00CB5EB1">
        <w:rPr>
          <w:w w:val="105"/>
          <w:sz w:val="24"/>
          <w:szCs w:val="24"/>
        </w:rPr>
        <w:t xml:space="preserve">the </w:t>
      </w:r>
      <w:r w:rsidRPr="00B32181">
        <w:rPr>
          <w:w w:val="105"/>
          <w:sz w:val="24"/>
          <w:szCs w:val="24"/>
        </w:rPr>
        <w:t>unauthorized operation of the disconnecting means or unauthorized removal of the</w:t>
      </w:r>
      <w:r w:rsidRPr="00B32181">
        <w:rPr>
          <w:spacing w:val="27"/>
          <w:w w:val="105"/>
          <w:sz w:val="24"/>
          <w:szCs w:val="24"/>
        </w:rPr>
        <w:t xml:space="preserve"> </w:t>
      </w:r>
      <w:r w:rsidRPr="00B32181">
        <w:rPr>
          <w:w w:val="105"/>
          <w:sz w:val="24"/>
          <w:szCs w:val="24"/>
        </w:rPr>
        <w:t>device.</w:t>
      </w:r>
    </w:p>
    <w:p w14:paraId="132DFF81" w14:textId="77777777" w:rsidR="004B1523" w:rsidRPr="00B32181" w:rsidRDefault="004B1523" w:rsidP="009B1684">
      <w:pPr>
        <w:pStyle w:val="ListParagraph"/>
        <w:numPr>
          <w:ilvl w:val="0"/>
          <w:numId w:val="5"/>
        </w:numPr>
        <w:tabs>
          <w:tab w:val="left" w:pos="854"/>
          <w:tab w:val="left" w:pos="855"/>
        </w:tabs>
        <w:spacing w:after="120"/>
        <w:ind w:left="854" w:right="454" w:hanging="364"/>
        <w:rPr>
          <w:sz w:val="24"/>
          <w:szCs w:val="24"/>
        </w:rPr>
      </w:pPr>
      <w:r w:rsidRPr="00B32181">
        <w:rPr>
          <w:w w:val="105"/>
          <w:sz w:val="24"/>
          <w:szCs w:val="24"/>
        </w:rPr>
        <w:t>Before beginning work, you must verify through testing that all energy sources have been de­ energized.</w:t>
      </w:r>
    </w:p>
    <w:p w14:paraId="66AFB96C" w14:textId="77777777" w:rsidR="003560AE" w:rsidRDefault="004B1523" w:rsidP="009B1684">
      <w:pPr>
        <w:pStyle w:val="ListParagraph"/>
        <w:numPr>
          <w:ilvl w:val="0"/>
          <w:numId w:val="5"/>
        </w:numPr>
        <w:tabs>
          <w:tab w:val="left" w:pos="853"/>
          <w:tab w:val="left" w:pos="854"/>
        </w:tabs>
        <w:spacing w:after="120"/>
        <w:ind w:left="853" w:right="709" w:hanging="363"/>
        <w:rPr>
          <w:w w:val="105"/>
          <w:sz w:val="24"/>
          <w:szCs w:val="24"/>
        </w:rPr>
      </w:pPr>
      <w:r w:rsidRPr="00B32181">
        <w:rPr>
          <w:w w:val="105"/>
          <w:sz w:val="24"/>
          <w:szCs w:val="24"/>
        </w:rPr>
        <w:t xml:space="preserve">Electric lockout/tag out procedures should be coordinated with all </w:t>
      </w:r>
    </w:p>
    <w:p w14:paraId="7E6961F6" w14:textId="77777777" w:rsidR="003560AE" w:rsidRDefault="003560AE" w:rsidP="003560AE">
      <w:pPr>
        <w:tabs>
          <w:tab w:val="left" w:pos="853"/>
          <w:tab w:val="left" w:pos="854"/>
        </w:tabs>
        <w:spacing w:after="120"/>
        <w:ind w:left="490" w:right="709"/>
        <w:rPr>
          <w:w w:val="105"/>
          <w:sz w:val="24"/>
          <w:szCs w:val="24"/>
        </w:rPr>
      </w:pPr>
    </w:p>
    <w:p w14:paraId="2BE012A1" w14:textId="05ECE2D5" w:rsidR="00A86D9C" w:rsidRDefault="003560AE" w:rsidP="00CC341B">
      <w:pPr>
        <w:tabs>
          <w:tab w:val="left" w:pos="853"/>
          <w:tab w:val="left" w:pos="854"/>
        </w:tabs>
        <w:ind w:left="720" w:right="706"/>
        <w:rPr>
          <w:w w:val="105"/>
          <w:sz w:val="24"/>
          <w:szCs w:val="24"/>
        </w:rPr>
      </w:pPr>
      <w:r w:rsidRPr="003560AE">
        <w:rPr>
          <w:w w:val="105"/>
          <w:sz w:val="24"/>
          <w:szCs w:val="24"/>
        </w:rPr>
        <w:lastRenderedPageBreak/>
        <w:t xml:space="preserve">other site procedures for controlling exposure to electric energy and </w:t>
      </w:r>
      <w:r w:rsidR="004B1523" w:rsidRPr="003560AE">
        <w:rPr>
          <w:w w:val="105"/>
          <w:sz w:val="24"/>
          <w:szCs w:val="24"/>
        </w:rPr>
        <w:t>other types of energy sources.</w:t>
      </w:r>
    </w:p>
    <w:p w14:paraId="6BC6C54A" w14:textId="77777777" w:rsidR="00CC341B" w:rsidRPr="003560AE" w:rsidRDefault="00CC341B" w:rsidP="00CC341B">
      <w:pPr>
        <w:tabs>
          <w:tab w:val="left" w:pos="853"/>
          <w:tab w:val="left" w:pos="854"/>
        </w:tabs>
        <w:ind w:left="720" w:right="706"/>
        <w:rPr>
          <w:w w:val="105"/>
          <w:sz w:val="24"/>
          <w:szCs w:val="24"/>
        </w:rPr>
      </w:pPr>
    </w:p>
    <w:p w14:paraId="4E37727E" w14:textId="77777777" w:rsidR="004B1523" w:rsidRPr="00B32181" w:rsidRDefault="004B1523" w:rsidP="00573C0F">
      <w:pPr>
        <w:pStyle w:val="BodyText"/>
        <w:ind w:left="127" w:right="308" w:hanging="1"/>
        <w:rPr>
          <w:sz w:val="24"/>
          <w:szCs w:val="24"/>
        </w:rPr>
      </w:pPr>
      <w:r w:rsidRPr="00B32181">
        <w:rPr>
          <w:b/>
          <w:w w:val="105"/>
          <w:sz w:val="24"/>
          <w:szCs w:val="24"/>
        </w:rPr>
        <w:t xml:space="preserve">Individual qualified-employee control procedure. </w:t>
      </w:r>
      <w:r w:rsidRPr="00B32181">
        <w:rPr>
          <w:w w:val="105"/>
          <w:sz w:val="24"/>
          <w:szCs w:val="24"/>
        </w:rPr>
        <w:t>For minor servicing, maintenance, inspection, and so on, on plug-connected equipment, work may be done without attaching lockout/tagout devices if the plug is next to where you are working and is always easy to see, and you do not ever leave the equipment alone.</w:t>
      </w:r>
    </w:p>
    <w:p w14:paraId="40303AF8" w14:textId="77777777" w:rsidR="004B1523" w:rsidRPr="00B32181" w:rsidRDefault="004B1523" w:rsidP="00573C0F">
      <w:pPr>
        <w:pStyle w:val="BodyText"/>
        <w:rPr>
          <w:sz w:val="24"/>
          <w:szCs w:val="24"/>
        </w:rPr>
      </w:pPr>
    </w:p>
    <w:p w14:paraId="155304DA" w14:textId="77777777" w:rsidR="004B1523" w:rsidRPr="00B32181" w:rsidRDefault="004B1523" w:rsidP="00573C0F">
      <w:pPr>
        <w:pStyle w:val="BodyText"/>
        <w:ind w:left="129" w:right="208" w:firstLine="1"/>
        <w:rPr>
          <w:sz w:val="24"/>
          <w:szCs w:val="24"/>
        </w:rPr>
      </w:pPr>
      <w:r w:rsidRPr="00B32181">
        <w:rPr>
          <w:b/>
          <w:w w:val="105"/>
          <w:sz w:val="24"/>
          <w:szCs w:val="24"/>
        </w:rPr>
        <w:t xml:space="preserve">Complex lockout/tag out procedures. </w:t>
      </w:r>
      <w:r w:rsidRPr="00B32181">
        <w:rPr>
          <w:w w:val="105"/>
          <w:sz w:val="24"/>
          <w:szCs w:val="24"/>
        </w:rPr>
        <w:t>Special procedures are needed when there is more than one energy source, crew, craft, location, employer, way to disconnect, or lockout/tagout procedure - or work that lasts beyond one shift. In any of these cases, one qualified person should be in charge of the lockout/tag out procedure with full responsibility for ensuring all energy sources are under lockout/tag out and to account for all people on the job. There should be a written plan addressing the specific details and naming the person in</w:t>
      </w:r>
      <w:r w:rsidRPr="00B32181">
        <w:rPr>
          <w:spacing w:val="-4"/>
          <w:w w:val="105"/>
          <w:sz w:val="24"/>
          <w:szCs w:val="24"/>
        </w:rPr>
        <w:t xml:space="preserve"> </w:t>
      </w:r>
      <w:r w:rsidRPr="00B32181">
        <w:rPr>
          <w:w w:val="105"/>
          <w:sz w:val="24"/>
          <w:szCs w:val="24"/>
        </w:rPr>
        <w:t>charge.</w:t>
      </w:r>
    </w:p>
    <w:p w14:paraId="2CEDE0FC" w14:textId="77777777" w:rsidR="004B1523" w:rsidRPr="00B32181" w:rsidRDefault="004B1523" w:rsidP="00573C0F">
      <w:pPr>
        <w:pStyle w:val="BodyText"/>
        <w:rPr>
          <w:sz w:val="24"/>
          <w:szCs w:val="24"/>
        </w:rPr>
      </w:pPr>
    </w:p>
    <w:p w14:paraId="3CDCE975" w14:textId="77777777" w:rsidR="004B1523" w:rsidRPr="00B32181" w:rsidRDefault="004B1523" w:rsidP="00573C0F">
      <w:pPr>
        <w:pStyle w:val="BodyText"/>
        <w:ind w:left="127" w:right="308" w:firstLine="5"/>
        <w:rPr>
          <w:sz w:val="24"/>
          <w:szCs w:val="24"/>
        </w:rPr>
      </w:pPr>
      <w:r w:rsidRPr="00B32181">
        <w:rPr>
          <w:b/>
          <w:w w:val="105"/>
          <w:sz w:val="24"/>
          <w:szCs w:val="24"/>
        </w:rPr>
        <w:t xml:space="preserve">Removal of lockout/tag out devices. </w:t>
      </w:r>
      <w:r w:rsidRPr="00B32181">
        <w:rPr>
          <w:w w:val="105"/>
          <w:sz w:val="24"/>
          <w:szCs w:val="24"/>
        </w:rPr>
        <w:t xml:space="preserve">Lockout and tag out devices should be removed </w:t>
      </w:r>
      <w:r w:rsidRPr="00B32181">
        <w:rPr>
          <w:w w:val="105"/>
          <w:sz w:val="24"/>
          <w:szCs w:val="24"/>
          <w:u w:val="thick"/>
        </w:rPr>
        <w:t>only</w:t>
      </w:r>
      <w:r w:rsidRPr="00B32181">
        <w:rPr>
          <w:w w:val="105"/>
          <w:sz w:val="24"/>
          <w:szCs w:val="24"/>
        </w:rPr>
        <w:t xml:space="preserve"> by the person installing them. If work is not completed when the shift changes, workers arriving on shift should apply their locks before departing workers remove their locks.</w:t>
      </w:r>
    </w:p>
    <w:p w14:paraId="01F4F30B" w14:textId="77777777" w:rsidR="004B1523" w:rsidRPr="00B32181" w:rsidRDefault="004B1523" w:rsidP="00573C0F">
      <w:pPr>
        <w:pStyle w:val="BodyText"/>
        <w:rPr>
          <w:sz w:val="24"/>
          <w:szCs w:val="24"/>
        </w:rPr>
      </w:pPr>
    </w:p>
    <w:p w14:paraId="2D1C8FB0" w14:textId="77777777" w:rsidR="004B1523" w:rsidRPr="00B32181" w:rsidRDefault="004B1523" w:rsidP="00573C0F">
      <w:pPr>
        <w:pStyle w:val="BodyText"/>
        <w:ind w:left="126" w:right="179" w:hanging="1"/>
        <w:rPr>
          <w:sz w:val="24"/>
          <w:szCs w:val="24"/>
        </w:rPr>
      </w:pPr>
      <w:r w:rsidRPr="00B32181">
        <w:rPr>
          <w:b/>
          <w:w w:val="105"/>
          <w:sz w:val="24"/>
          <w:szCs w:val="24"/>
        </w:rPr>
        <w:t xml:space="preserve">Return to service. </w:t>
      </w:r>
      <w:r w:rsidRPr="00B32181">
        <w:rPr>
          <w:w w:val="105"/>
          <w:sz w:val="24"/>
          <w:szCs w:val="24"/>
        </w:rPr>
        <w:t>Once work is completed and lockout/tagout devices removed, tests and visual inspection must confirm that all tools, mechanical restraints, electric jumpers, shorts, and grounds have been removed. Only then is it safe to re-energize and return to service. Employees responsible for operating the equipment and needed to safely re-energize it should be out of the danger zone before equipment is re-energized.</w:t>
      </w:r>
    </w:p>
    <w:p w14:paraId="3BC1309A" w14:textId="77777777" w:rsidR="004B1523" w:rsidRPr="00B32181" w:rsidRDefault="004B1523" w:rsidP="00573C0F">
      <w:pPr>
        <w:pStyle w:val="BodyText"/>
        <w:rPr>
          <w:sz w:val="24"/>
          <w:szCs w:val="24"/>
        </w:rPr>
      </w:pPr>
    </w:p>
    <w:p w14:paraId="7D72505E" w14:textId="77777777" w:rsidR="004B1523" w:rsidRPr="00B32181" w:rsidRDefault="004B1523" w:rsidP="00573C0F">
      <w:pPr>
        <w:pStyle w:val="BodyText"/>
        <w:ind w:left="132" w:right="308" w:hanging="5"/>
        <w:rPr>
          <w:sz w:val="24"/>
          <w:szCs w:val="24"/>
        </w:rPr>
      </w:pPr>
      <w:r w:rsidRPr="00B32181">
        <w:rPr>
          <w:b/>
          <w:w w:val="105"/>
          <w:sz w:val="24"/>
          <w:szCs w:val="24"/>
        </w:rPr>
        <w:t xml:space="preserve">Temporary release. </w:t>
      </w:r>
      <w:r w:rsidRPr="00B32181">
        <w:rPr>
          <w:w w:val="105"/>
          <w:sz w:val="24"/>
          <w:szCs w:val="24"/>
        </w:rPr>
        <w:t>If the job requiring lockout/tag out is interrupted for testing or positioning equipment, follow the same steps as in return to service (above).</w:t>
      </w:r>
    </w:p>
    <w:p w14:paraId="258230D8" w14:textId="77777777" w:rsidR="004B1523" w:rsidRPr="00B32181" w:rsidRDefault="004B1523" w:rsidP="00573C0F">
      <w:pPr>
        <w:pStyle w:val="BodyText"/>
        <w:rPr>
          <w:sz w:val="24"/>
          <w:szCs w:val="24"/>
        </w:rPr>
      </w:pPr>
    </w:p>
    <w:p w14:paraId="0E988A57" w14:textId="77777777" w:rsidR="004B1523" w:rsidRPr="00B32181" w:rsidRDefault="004B1523" w:rsidP="00573C0F">
      <w:pPr>
        <w:pStyle w:val="Heading1"/>
        <w:spacing w:before="0"/>
        <w:ind w:left="131"/>
        <w:rPr>
          <w:sz w:val="24"/>
          <w:szCs w:val="24"/>
        </w:rPr>
      </w:pPr>
      <w:r w:rsidRPr="00B32181">
        <w:rPr>
          <w:w w:val="105"/>
          <w:sz w:val="24"/>
          <w:szCs w:val="24"/>
          <w:u w:val="thick"/>
        </w:rPr>
        <w:t>Working On or Near Live Circuits</w:t>
      </w:r>
    </w:p>
    <w:p w14:paraId="0CFFE41B" w14:textId="77777777" w:rsidR="004B1523" w:rsidRPr="00B32181" w:rsidRDefault="004B1523" w:rsidP="00573C0F">
      <w:pPr>
        <w:pStyle w:val="BodyText"/>
        <w:ind w:left="131" w:right="179" w:hanging="2"/>
        <w:rPr>
          <w:sz w:val="24"/>
          <w:szCs w:val="24"/>
        </w:rPr>
      </w:pPr>
      <w:r w:rsidRPr="00B32181">
        <w:rPr>
          <w:w w:val="105"/>
          <w:sz w:val="24"/>
          <w:szCs w:val="24"/>
        </w:rPr>
        <w:t>Working on live circuits means actually touching energized parts. Working near live circuits means working close enough to energized parts to pose a risk even though you make be working on de­ energized parts. Common tasks where you need to work on or near live circuits include:</w:t>
      </w:r>
    </w:p>
    <w:p w14:paraId="4FDE91A3" w14:textId="77777777" w:rsidR="004B1523" w:rsidRPr="00B32181" w:rsidRDefault="004B1523" w:rsidP="00573C0F">
      <w:pPr>
        <w:pStyle w:val="BodyText"/>
        <w:rPr>
          <w:sz w:val="24"/>
          <w:szCs w:val="24"/>
        </w:rPr>
      </w:pPr>
    </w:p>
    <w:p w14:paraId="2885EC0A" w14:textId="77777777" w:rsidR="004B1523" w:rsidRPr="00B32181" w:rsidRDefault="004B1523" w:rsidP="007E0A83">
      <w:pPr>
        <w:pStyle w:val="ListParagraph"/>
        <w:numPr>
          <w:ilvl w:val="0"/>
          <w:numId w:val="5"/>
        </w:numPr>
        <w:tabs>
          <w:tab w:val="left" w:pos="849"/>
          <w:tab w:val="left" w:pos="850"/>
        </w:tabs>
        <w:spacing w:after="120"/>
        <w:ind w:left="849" w:hanging="359"/>
        <w:rPr>
          <w:sz w:val="24"/>
          <w:szCs w:val="24"/>
        </w:rPr>
      </w:pPr>
      <w:r w:rsidRPr="00B32181">
        <w:rPr>
          <w:w w:val="105"/>
          <w:sz w:val="24"/>
          <w:szCs w:val="24"/>
        </w:rPr>
        <w:t>Taking voltage</w:t>
      </w:r>
      <w:r w:rsidRPr="00B32181">
        <w:rPr>
          <w:spacing w:val="2"/>
          <w:w w:val="105"/>
          <w:sz w:val="24"/>
          <w:szCs w:val="24"/>
        </w:rPr>
        <w:t xml:space="preserve"> </w:t>
      </w:r>
      <w:r w:rsidRPr="00B32181">
        <w:rPr>
          <w:w w:val="105"/>
          <w:sz w:val="24"/>
          <w:szCs w:val="24"/>
        </w:rPr>
        <w:t>measurements</w:t>
      </w:r>
    </w:p>
    <w:p w14:paraId="34BCFC99" w14:textId="77777777" w:rsidR="004B1523" w:rsidRPr="00B32181" w:rsidRDefault="004B1523" w:rsidP="007E0A83">
      <w:pPr>
        <w:pStyle w:val="ListParagraph"/>
        <w:numPr>
          <w:ilvl w:val="0"/>
          <w:numId w:val="5"/>
        </w:numPr>
        <w:tabs>
          <w:tab w:val="left" w:pos="852"/>
          <w:tab w:val="left" w:pos="853"/>
        </w:tabs>
        <w:spacing w:after="120"/>
        <w:ind w:left="852" w:hanging="362"/>
        <w:rPr>
          <w:sz w:val="24"/>
          <w:szCs w:val="24"/>
        </w:rPr>
      </w:pPr>
      <w:r w:rsidRPr="00B32181">
        <w:rPr>
          <w:w w:val="105"/>
          <w:sz w:val="24"/>
          <w:szCs w:val="24"/>
        </w:rPr>
        <w:t>Opening and closing disconnects and</w:t>
      </w:r>
      <w:r w:rsidRPr="00B32181">
        <w:rPr>
          <w:spacing w:val="-5"/>
          <w:w w:val="105"/>
          <w:sz w:val="24"/>
          <w:szCs w:val="24"/>
        </w:rPr>
        <w:t xml:space="preserve"> </w:t>
      </w:r>
      <w:r w:rsidRPr="00B32181">
        <w:rPr>
          <w:w w:val="105"/>
          <w:sz w:val="24"/>
          <w:szCs w:val="24"/>
        </w:rPr>
        <w:t>breakers</w:t>
      </w:r>
    </w:p>
    <w:p w14:paraId="51333F90" w14:textId="77777777" w:rsidR="004B1523" w:rsidRPr="00B32181" w:rsidRDefault="004B1523" w:rsidP="007E0A83">
      <w:pPr>
        <w:pStyle w:val="ListParagraph"/>
        <w:numPr>
          <w:ilvl w:val="0"/>
          <w:numId w:val="5"/>
        </w:numPr>
        <w:tabs>
          <w:tab w:val="left" w:pos="853"/>
          <w:tab w:val="left" w:pos="854"/>
        </w:tabs>
        <w:spacing w:after="120"/>
        <w:ind w:left="853" w:hanging="363"/>
        <w:rPr>
          <w:sz w:val="24"/>
          <w:szCs w:val="24"/>
        </w:rPr>
      </w:pPr>
      <w:r w:rsidRPr="00B32181">
        <w:rPr>
          <w:w w:val="105"/>
          <w:sz w:val="24"/>
          <w:szCs w:val="24"/>
        </w:rPr>
        <w:t>Racking breakers on and off the</w:t>
      </w:r>
      <w:r w:rsidRPr="00B32181">
        <w:rPr>
          <w:spacing w:val="15"/>
          <w:w w:val="105"/>
          <w:sz w:val="24"/>
          <w:szCs w:val="24"/>
        </w:rPr>
        <w:t xml:space="preserve"> </w:t>
      </w:r>
      <w:r w:rsidRPr="00B32181">
        <w:rPr>
          <w:w w:val="105"/>
          <w:sz w:val="24"/>
          <w:szCs w:val="24"/>
        </w:rPr>
        <w:t>bus</w:t>
      </w:r>
    </w:p>
    <w:p w14:paraId="361A6A2E" w14:textId="77777777" w:rsidR="004B1523" w:rsidRPr="00B32181" w:rsidRDefault="004B1523" w:rsidP="007E0A83">
      <w:pPr>
        <w:pStyle w:val="ListParagraph"/>
        <w:numPr>
          <w:ilvl w:val="0"/>
          <w:numId w:val="5"/>
        </w:numPr>
        <w:tabs>
          <w:tab w:val="left" w:pos="853"/>
          <w:tab w:val="left" w:pos="854"/>
        </w:tabs>
        <w:spacing w:after="120"/>
        <w:ind w:left="853" w:hanging="363"/>
        <w:rPr>
          <w:sz w:val="24"/>
          <w:szCs w:val="24"/>
        </w:rPr>
      </w:pPr>
      <w:r w:rsidRPr="00B32181">
        <w:rPr>
          <w:w w:val="105"/>
          <w:sz w:val="24"/>
          <w:szCs w:val="24"/>
        </w:rPr>
        <w:t>Removing panels and dead</w:t>
      </w:r>
      <w:r w:rsidRPr="00B32181">
        <w:rPr>
          <w:spacing w:val="12"/>
          <w:w w:val="105"/>
          <w:sz w:val="24"/>
          <w:szCs w:val="24"/>
        </w:rPr>
        <w:t xml:space="preserve"> </w:t>
      </w:r>
      <w:r w:rsidRPr="00B32181">
        <w:rPr>
          <w:w w:val="105"/>
          <w:sz w:val="24"/>
          <w:szCs w:val="24"/>
        </w:rPr>
        <w:t>fronts</w:t>
      </w:r>
    </w:p>
    <w:p w14:paraId="2E682BA5" w14:textId="77777777" w:rsidR="004B1523" w:rsidRPr="00B32181" w:rsidRDefault="004B1523" w:rsidP="007E0A83">
      <w:pPr>
        <w:pStyle w:val="ListParagraph"/>
        <w:numPr>
          <w:ilvl w:val="0"/>
          <w:numId w:val="5"/>
        </w:numPr>
        <w:tabs>
          <w:tab w:val="left" w:pos="852"/>
          <w:tab w:val="left" w:pos="853"/>
        </w:tabs>
        <w:spacing w:after="120"/>
        <w:ind w:left="852" w:hanging="362"/>
        <w:rPr>
          <w:sz w:val="24"/>
          <w:szCs w:val="24"/>
        </w:rPr>
      </w:pPr>
      <w:r w:rsidRPr="00B32181">
        <w:rPr>
          <w:w w:val="105"/>
          <w:sz w:val="24"/>
          <w:szCs w:val="24"/>
        </w:rPr>
        <w:t>Opening electric equipment doors for</w:t>
      </w:r>
      <w:r w:rsidRPr="00B32181">
        <w:rPr>
          <w:spacing w:val="9"/>
          <w:w w:val="105"/>
          <w:sz w:val="24"/>
          <w:szCs w:val="24"/>
        </w:rPr>
        <w:t xml:space="preserve"> </w:t>
      </w:r>
      <w:r w:rsidRPr="00B32181">
        <w:rPr>
          <w:w w:val="105"/>
          <w:sz w:val="24"/>
          <w:szCs w:val="24"/>
        </w:rPr>
        <w:t>inspection.</w:t>
      </w:r>
    </w:p>
    <w:p w14:paraId="78CCED15" w14:textId="77777777" w:rsidR="004B1523" w:rsidRPr="00B32181" w:rsidRDefault="004B1523" w:rsidP="007E0A83">
      <w:pPr>
        <w:pStyle w:val="BodyText"/>
        <w:ind w:left="131" w:hanging="4"/>
        <w:rPr>
          <w:sz w:val="24"/>
          <w:szCs w:val="24"/>
        </w:rPr>
      </w:pPr>
      <w:r w:rsidRPr="00B32181">
        <w:rPr>
          <w:w w:val="105"/>
          <w:sz w:val="24"/>
          <w:szCs w:val="24"/>
        </w:rPr>
        <w:lastRenderedPageBreak/>
        <w:t xml:space="preserve">There should be standard written procedures and training for these common tasks. For instance, when opening and closing disconnects, use the </w:t>
      </w:r>
      <w:r w:rsidRPr="00B32181">
        <w:rPr>
          <w:b/>
          <w:w w:val="105"/>
          <w:sz w:val="24"/>
          <w:szCs w:val="24"/>
        </w:rPr>
        <w:t xml:space="preserve">left-hand rule </w:t>
      </w:r>
      <w:r w:rsidRPr="00B32181">
        <w:rPr>
          <w:w w:val="105"/>
          <w:sz w:val="24"/>
          <w:szCs w:val="24"/>
        </w:rPr>
        <w:t xml:space="preserve">when possible (stand to the right side of the equipment and operate the disconnect with your left hand). For other situations where you might need to work on or near live circuits, </w:t>
      </w:r>
      <w:r w:rsidR="00A852FF">
        <w:rPr>
          <w:w w:val="105"/>
          <w:sz w:val="24"/>
          <w:szCs w:val="24"/>
        </w:rPr>
        <w:t>a d</w:t>
      </w:r>
      <w:r w:rsidRPr="00B32181">
        <w:rPr>
          <w:w w:val="105"/>
          <w:sz w:val="24"/>
          <w:szCs w:val="24"/>
        </w:rPr>
        <w:t xml:space="preserve">istrict should institute a written live work permit </w:t>
      </w:r>
      <w:r w:rsidR="00E47322" w:rsidRPr="00B32181">
        <w:rPr>
          <w:w w:val="105"/>
          <w:sz w:val="24"/>
          <w:szCs w:val="24"/>
        </w:rPr>
        <w:t>system, which</w:t>
      </w:r>
      <w:r w:rsidRPr="00B32181">
        <w:rPr>
          <w:w w:val="105"/>
          <w:sz w:val="24"/>
          <w:szCs w:val="24"/>
        </w:rPr>
        <w:t xml:space="preserve"> must be</w:t>
      </w:r>
      <w:r w:rsidR="007E0A83">
        <w:rPr>
          <w:w w:val="105"/>
          <w:sz w:val="24"/>
          <w:szCs w:val="24"/>
        </w:rPr>
        <w:t xml:space="preserve"> </w:t>
      </w:r>
      <w:r w:rsidRPr="00B32181">
        <w:rPr>
          <w:w w:val="105"/>
          <w:sz w:val="24"/>
          <w:szCs w:val="24"/>
        </w:rPr>
        <w:t>authorized by a qualified supervisor.</w:t>
      </w:r>
    </w:p>
    <w:p w14:paraId="68B03DEE" w14:textId="77777777" w:rsidR="004B1523" w:rsidRPr="00B32181" w:rsidRDefault="004B1523" w:rsidP="00573C0F">
      <w:pPr>
        <w:pStyle w:val="BodyText"/>
        <w:rPr>
          <w:sz w:val="24"/>
          <w:szCs w:val="24"/>
        </w:rPr>
      </w:pPr>
    </w:p>
    <w:p w14:paraId="4C44C4AD" w14:textId="77777777" w:rsidR="004B1523" w:rsidRPr="00B32181" w:rsidRDefault="004B1523" w:rsidP="00573C0F">
      <w:pPr>
        <w:pStyle w:val="Heading1"/>
        <w:spacing w:before="0"/>
        <w:ind w:left="153"/>
        <w:rPr>
          <w:sz w:val="24"/>
          <w:szCs w:val="24"/>
        </w:rPr>
      </w:pPr>
      <w:r w:rsidRPr="00B32181">
        <w:rPr>
          <w:w w:val="105"/>
          <w:sz w:val="24"/>
          <w:szCs w:val="24"/>
          <w:u w:val="thick"/>
        </w:rPr>
        <w:t>Live-</w:t>
      </w:r>
      <w:r w:rsidR="007E0A83">
        <w:rPr>
          <w:w w:val="105"/>
          <w:sz w:val="24"/>
          <w:szCs w:val="24"/>
          <w:u w:val="thick"/>
        </w:rPr>
        <w:t>W</w:t>
      </w:r>
      <w:r w:rsidRPr="00B32181">
        <w:rPr>
          <w:w w:val="105"/>
          <w:sz w:val="24"/>
          <w:szCs w:val="24"/>
          <w:u w:val="thick"/>
        </w:rPr>
        <w:t xml:space="preserve">ork </w:t>
      </w:r>
      <w:r w:rsidR="007E0A83">
        <w:rPr>
          <w:w w:val="105"/>
          <w:sz w:val="24"/>
          <w:szCs w:val="24"/>
          <w:u w:val="thick"/>
        </w:rPr>
        <w:t>P</w:t>
      </w:r>
      <w:r w:rsidRPr="00B32181">
        <w:rPr>
          <w:w w:val="105"/>
          <w:sz w:val="24"/>
          <w:szCs w:val="24"/>
          <w:u w:val="thick"/>
        </w:rPr>
        <w:t xml:space="preserve">ermit </w:t>
      </w:r>
      <w:r w:rsidR="007E0A83">
        <w:rPr>
          <w:w w:val="105"/>
          <w:sz w:val="24"/>
          <w:szCs w:val="24"/>
          <w:u w:val="thick"/>
        </w:rPr>
        <w:t>S</w:t>
      </w:r>
      <w:r w:rsidRPr="00B32181">
        <w:rPr>
          <w:w w:val="105"/>
          <w:sz w:val="24"/>
          <w:szCs w:val="24"/>
          <w:u w:val="thick"/>
        </w:rPr>
        <w:t>ystem</w:t>
      </w:r>
    </w:p>
    <w:p w14:paraId="053A0C4C" w14:textId="77777777" w:rsidR="004B1523" w:rsidRPr="00B32181" w:rsidRDefault="004B1523" w:rsidP="00573C0F">
      <w:pPr>
        <w:pStyle w:val="BodyText"/>
        <w:ind w:left="154"/>
        <w:rPr>
          <w:sz w:val="24"/>
          <w:szCs w:val="24"/>
        </w:rPr>
      </w:pPr>
      <w:r w:rsidRPr="00B32181">
        <w:rPr>
          <w:w w:val="105"/>
          <w:sz w:val="24"/>
          <w:szCs w:val="24"/>
        </w:rPr>
        <w:t>A live</w:t>
      </w:r>
      <w:r w:rsidR="0043774B">
        <w:rPr>
          <w:w w:val="105"/>
          <w:sz w:val="24"/>
          <w:szCs w:val="24"/>
        </w:rPr>
        <w:t>-</w:t>
      </w:r>
      <w:r w:rsidRPr="00B32181">
        <w:rPr>
          <w:w w:val="105"/>
          <w:sz w:val="24"/>
          <w:szCs w:val="24"/>
        </w:rPr>
        <w:t>work permit should, at a minimum, contain this information:</w:t>
      </w:r>
    </w:p>
    <w:p w14:paraId="1EF68538" w14:textId="77777777" w:rsidR="004B1523" w:rsidRPr="00B32181" w:rsidRDefault="004B1523" w:rsidP="00573C0F">
      <w:pPr>
        <w:pStyle w:val="BodyText"/>
        <w:rPr>
          <w:sz w:val="24"/>
          <w:szCs w:val="24"/>
        </w:rPr>
      </w:pPr>
    </w:p>
    <w:p w14:paraId="7261855D" w14:textId="77777777" w:rsidR="004B1523" w:rsidRPr="00B32181" w:rsidRDefault="004B1523" w:rsidP="007E0A83">
      <w:pPr>
        <w:pStyle w:val="ListParagraph"/>
        <w:numPr>
          <w:ilvl w:val="0"/>
          <w:numId w:val="5"/>
        </w:numPr>
        <w:tabs>
          <w:tab w:val="left" w:pos="868"/>
          <w:tab w:val="left" w:pos="869"/>
        </w:tabs>
        <w:spacing w:after="120"/>
        <w:ind w:left="868" w:hanging="356"/>
        <w:rPr>
          <w:sz w:val="24"/>
          <w:szCs w:val="24"/>
        </w:rPr>
      </w:pPr>
      <w:r w:rsidRPr="00B32181">
        <w:rPr>
          <w:w w:val="105"/>
          <w:sz w:val="24"/>
          <w:szCs w:val="24"/>
        </w:rPr>
        <w:t>A description of the circuit and equipment to be worked on and</w:t>
      </w:r>
      <w:r w:rsidRPr="00B32181">
        <w:rPr>
          <w:spacing w:val="5"/>
          <w:w w:val="105"/>
          <w:sz w:val="24"/>
          <w:szCs w:val="24"/>
        </w:rPr>
        <w:t xml:space="preserve"> </w:t>
      </w:r>
      <w:r w:rsidRPr="00B32181">
        <w:rPr>
          <w:w w:val="105"/>
          <w:sz w:val="24"/>
          <w:szCs w:val="24"/>
        </w:rPr>
        <w:t>location</w:t>
      </w:r>
    </w:p>
    <w:p w14:paraId="224640B1" w14:textId="77777777" w:rsidR="004B1523" w:rsidRPr="00B32181" w:rsidRDefault="004B1523" w:rsidP="007E0A83">
      <w:pPr>
        <w:pStyle w:val="ListParagraph"/>
        <w:numPr>
          <w:ilvl w:val="0"/>
          <w:numId w:val="5"/>
        </w:numPr>
        <w:tabs>
          <w:tab w:val="left" w:pos="871"/>
          <w:tab w:val="left" w:pos="872"/>
        </w:tabs>
        <w:spacing w:after="120"/>
        <w:ind w:left="871" w:hanging="359"/>
        <w:rPr>
          <w:sz w:val="24"/>
          <w:szCs w:val="24"/>
        </w:rPr>
      </w:pPr>
      <w:r w:rsidRPr="00B32181">
        <w:rPr>
          <w:w w:val="105"/>
          <w:sz w:val="24"/>
          <w:szCs w:val="24"/>
        </w:rPr>
        <w:t>The date and time covered by the</w:t>
      </w:r>
      <w:r w:rsidRPr="00B32181">
        <w:rPr>
          <w:spacing w:val="-7"/>
          <w:w w:val="105"/>
          <w:sz w:val="24"/>
          <w:szCs w:val="24"/>
        </w:rPr>
        <w:t xml:space="preserve"> </w:t>
      </w:r>
      <w:r w:rsidRPr="00B32181">
        <w:rPr>
          <w:w w:val="105"/>
          <w:sz w:val="24"/>
          <w:szCs w:val="24"/>
        </w:rPr>
        <w:t>permit</w:t>
      </w:r>
    </w:p>
    <w:p w14:paraId="7C2C7C2C" w14:textId="77777777" w:rsidR="004B1523" w:rsidRPr="00B32181" w:rsidRDefault="004B1523" w:rsidP="007E0A83">
      <w:pPr>
        <w:pStyle w:val="ListParagraph"/>
        <w:numPr>
          <w:ilvl w:val="0"/>
          <w:numId w:val="5"/>
        </w:numPr>
        <w:tabs>
          <w:tab w:val="left" w:pos="866"/>
          <w:tab w:val="left" w:pos="867"/>
        </w:tabs>
        <w:spacing w:after="120"/>
        <w:ind w:left="866" w:hanging="354"/>
        <w:rPr>
          <w:sz w:val="24"/>
          <w:szCs w:val="24"/>
        </w:rPr>
      </w:pPr>
      <w:r w:rsidRPr="00B32181">
        <w:rPr>
          <w:w w:val="110"/>
          <w:sz w:val="24"/>
          <w:szCs w:val="24"/>
        </w:rPr>
        <w:t>Why live work will be</w:t>
      </w:r>
      <w:r w:rsidRPr="00B32181">
        <w:rPr>
          <w:spacing w:val="-28"/>
          <w:w w:val="110"/>
          <w:sz w:val="24"/>
          <w:szCs w:val="24"/>
        </w:rPr>
        <w:t xml:space="preserve"> </w:t>
      </w:r>
      <w:r w:rsidRPr="00B32181">
        <w:rPr>
          <w:w w:val="110"/>
          <w:sz w:val="24"/>
          <w:szCs w:val="24"/>
        </w:rPr>
        <w:t>done</w:t>
      </w:r>
    </w:p>
    <w:p w14:paraId="51A494D3" w14:textId="77777777" w:rsidR="004B1523" w:rsidRPr="00B32181" w:rsidRDefault="004B1523" w:rsidP="007E0A83">
      <w:pPr>
        <w:pStyle w:val="ListParagraph"/>
        <w:numPr>
          <w:ilvl w:val="0"/>
          <w:numId w:val="5"/>
        </w:numPr>
        <w:tabs>
          <w:tab w:val="left" w:pos="867"/>
          <w:tab w:val="left" w:pos="868"/>
        </w:tabs>
        <w:spacing w:after="120"/>
        <w:ind w:left="867" w:hanging="355"/>
        <w:rPr>
          <w:sz w:val="24"/>
          <w:szCs w:val="24"/>
        </w:rPr>
      </w:pPr>
      <w:r w:rsidRPr="00B32181">
        <w:rPr>
          <w:w w:val="105"/>
          <w:sz w:val="24"/>
          <w:szCs w:val="24"/>
        </w:rPr>
        <w:t>Results of shock hazard analysis and determination of shock protection</w:t>
      </w:r>
      <w:r w:rsidRPr="00B32181">
        <w:rPr>
          <w:spacing w:val="-16"/>
          <w:w w:val="105"/>
          <w:sz w:val="24"/>
          <w:szCs w:val="24"/>
        </w:rPr>
        <w:t xml:space="preserve"> </w:t>
      </w:r>
      <w:r w:rsidRPr="00B32181">
        <w:rPr>
          <w:w w:val="105"/>
          <w:sz w:val="24"/>
          <w:szCs w:val="24"/>
        </w:rPr>
        <w:t>boundaries</w:t>
      </w:r>
    </w:p>
    <w:p w14:paraId="31EE51C6" w14:textId="77777777" w:rsidR="004B1523" w:rsidRPr="00B32181" w:rsidRDefault="004B1523" w:rsidP="007E0A83">
      <w:pPr>
        <w:pStyle w:val="ListParagraph"/>
        <w:numPr>
          <w:ilvl w:val="0"/>
          <w:numId w:val="5"/>
        </w:numPr>
        <w:tabs>
          <w:tab w:val="left" w:pos="867"/>
          <w:tab w:val="left" w:pos="868"/>
        </w:tabs>
        <w:spacing w:after="120"/>
        <w:ind w:left="867" w:hanging="355"/>
        <w:rPr>
          <w:sz w:val="24"/>
          <w:szCs w:val="24"/>
        </w:rPr>
      </w:pPr>
      <w:r w:rsidRPr="00B32181">
        <w:rPr>
          <w:w w:val="105"/>
          <w:sz w:val="24"/>
          <w:szCs w:val="24"/>
        </w:rPr>
        <w:t>Results of flash hazard analysis and determination of flash protection</w:t>
      </w:r>
      <w:r w:rsidRPr="00B32181">
        <w:rPr>
          <w:spacing w:val="38"/>
          <w:w w:val="105"/>
          <w:sz w:val="24"/>
          <w:szCs w:val="24"/>
        </w:rPr>
        <w:t xml:space="preserve"> </w:t>
      </w:r>
      <w:r w:rsidRPr="00B32181">
        <w:rPr>
          <w:w w:val="105"/>
          <w:sz w:val="24"/>
          <w:szCs w:val="24"/>
        </w:rPr>
        <w:t>boundary</w:t>
      </w:r>
    </w:p>
    <w:p w14:paraId="1EC3DAB8" w14:textId="77777777" w:rsidR="004B1523" w:rsidRPr="00B32181" w:rsidRDefault="004B1523" w:rsidP="007E0A83">
      <w:pPr>
        <w:pStyle w:val="ListParagraph"/>
        <w:numPr>
          <w:ilvl w:val="0"/>
          <w:numId w:val="5"/>
        </w:numPr>
        <w:tabs>
          <w:tab w:val="left" w:pos="868"/>
          <w:tab w:val="left" w:pos="869"/>
        </w:tabs>
        <w:spacing w:after="120"/>
        <w:ind w:left="868" w:hanging="356"/>
        <w:rPr>
          <w:sz w:val="24"/>
          <w:szCs w:val="24"/>
        </w:rPr>
      </w:pPr>
      <w:r w:rsidRPr="00B32181">
        <w:rPr>
          <w:w w:val="105"/>
          <w:sz w:val="24"/>
          <w:szCs w:val="24"/>
        </w:rPr>
        <w:t>PPE to be worn and description of safe work practices to be</w:t>
      </w:r>
      <w:r w:rsidRPr="00B32181">
        <w:rPr>
          <w:spacing w:val="-10"/>
          <w:w w:val="105"/>
          <w:sz w:val="24"/>
          <w:szCs w:val="24"/>
        </w:rPr>
        <w:t xml:space="preserve"> </w:t>
      </w:r>
      <w:r w:rsidRPr="00B32181">
        <w:rPr>
          <w:w w:val="105"/>
          <w:sz w:val="24"/>
          <w:szCs w:val="24"/>
        </w:rPr>
        <w:t>used</w:t>
      </w:r>
    </w:p>
    <w:p w14:paraId="5AAA8AC0" w14:textId="77777777" w:rsidR="004B1523" w:rsidRPr="00B32181" w:rsidRDefault="004B1523" w:rsidP="007E0A83">
      <w:pPr>
        <w:pStyle w:val="ListParagraph"/>
        <w:numPr>
          <w:ilvl w:val="0"/>
          <w:numId w:val="5"/>
        </w:numPr>
        <w:tabs>
          <w:tab w:val="left" w:pos="866"/>
          <w:tab w:val="left" w:pos="867"/>
        </w:tabs>
        <w:spacing w:after="120"/>
        <w:ind w:left="866" w:hanging="354"/>
        <w:rPr>
          <w:sz w:val="24"/>
          <w:szCs w:val="24"/>
        </w:rPr>
      </w:pPr>
      <w:r w:rsidRPr="00B32181">
        <w:rPr>
          <w:w w:val="105"/>
          <w:sz w:val="24"/>
          <w:szCs w:val="24"/>
        </w:rPr>
        <w:t>Who will do the work and how unqualified persons will be kept</w:t>
      </w:r>
      <w:r w:rsidRPr="00B32181">
        <w:rPr>
          <w:spacing w:val="-2"/>
          <w:w w:val="105"/>
          <w:sz w:val="24"/>
          <w:szCs w:val="24"/>
        </w:rPr>
        <w:t xml:space="preserve"> </w:t>
      </w:r>
      <w:r w:rsidRPr="00B32181">
        <w:rPr>
          <w:w w:val="105"/>
          <w:sz w:val="24"/>
          <w:szCs w:val="24"/>
        </w:rPr>
        <w:t>away</w:t>
      </w:r>
    </w:p>
    <w:p w14:paraId="5B99D3A5" w14:textId="77777777" w:rsidR="004B1523" w:rsidRPr="00B32181" w:rsidRDefault="004B1523" w:rsidP="007E0A83">
      <w:pPr>
        <w:pStyle w:val="ListParagraph"/>
        <w:numPr>
          <w:ilvl w:val="0"/>
          <w:numId w:val="5"/>
        </w:numPr>
        <w:tabs>
          <w:tab w:val="left" w:pos="867"/>
          <w:tab w:val="left" w:pos="868"/>
        </w:tabs>
        <w:spacing w:after="120"/>
        <w:ind w:left="867" w:hanging="355"/>
        <w:rPr>
          <w:sz w:val="24"/>
          <w:szCs w:val="24"/>
        </w:rPr>
      </w:pPr>
      <w:r w:rsidRPr="00B32181">
        <w:rPr>
          <w:w w:val="105"/>
          <w:sz w:val="24"/>
          <w:szCs w:val="24"/>
        </w:rPr>
        <w:t xml:space="preserve">Evidence of completion of job briefing, including </w:t>
      </w:r>
      <w:r w:rsidR="0043774B">
        <w:rPr>
          <w:w w:val="105"/>
          <w:sz w:val="24"/>
          <w:szCs w:val="24"/>
        </w:rPr>
        <w:t xml:space="preserve">a </w:t>
      </w:r>
      <w:r w:rsidRPr="00B32181">
        <w:rPr>
          <w:w w:val="105"/>
          <w:sz w:val="24"/>
          <w:szCs w:val="24"/>
        </w:rPr>
        <w:t>description of job-specific</w:t>
      </w:r>
      <w:r w:rsidRPr="00B32181">
        <w:rPr>
          <w:spacing w:val="43"/>
          <w:w w:val="105"/>
          <w:sz w:val="24"/>
          <w:szCs w:val="24"/>
        </w:rPr>
        <w:t xml:space="preserve"> </w:t>
      </w:r>
      <w:r w:rsidRPr="00B32181">
        <w:rPr>
          <w:w w:val="105"/>
          <w:sz w:val="24"/>
          <w:szCs w:val="24"/>
        </w:rPr>
        <w:t>hazards.</w:t>
      </w:r>
    </w:p>
    <w:p w14:paraId="3759505C" w14:textId="77777777" w:rsidR="004B1523" w:rsidRPr="00B32181" w:rsidRDefault="004B1523" w:rsidP="00573C0F">
      <w:pPr>
        <w:pStyle w:val="BodyText"/>
        <w:rPr>
          <w:sz w:val="24"/>
          <w:szCs w:val="24"/>
        </w:rPr>
      </w:pPr>
    </w:p>
    <w:p w14:paraId="786CB714" w14:textId="77777777" w:rsidR="004B1523" w:rsidRPr="00B32181" w:rsidRDefault="004B1523" w:rsidP="00573C0F">
      <w:pPr>
        <w:pStyle w:val="Heading1"/>
        <w:spacing w:before="0"/>
        <w:ind w:left="146"/>
        <w:rPr>
          <w:sz w:val="24"/>
          <w:szCs w:val="24"/>
        </w:rPr>
      </w:pPr>
      <w:r w:rsidRPr="00B32181">
        <w:rPr>
          <w:w w:val="105"/>
          <w:sz w:val="24"/>
          <w:szCs w:val="24"/>
        </w:rPr>
        <w:t xml:space="preserve">Approach </w:t>
      </w:r>
      <w:r w:rsidR="007E0A83">
        <w:rPr>
          <w:w w:val="105"/>
          <w:sz w:val="24"/>
          <w:szCs w:val="24"/>
        </w:rPr>
        <w:t>D</w:t>
      </w:r>
      <w:r w:rsidRPr="00B32181">
        <w:rPr>
          <w:w w:val="105"/>
          <w:sz w:val="24"/>
          <w:szCs w:val="24"/>
        </w:rPr>
        <w:t xml:space="preserve">istances to </w:t>
      </w:r>
      <w:r w:rsidR="007E0A83">
        <w:rPr>
          <w:w w:val="105"/>
          <w:sz w:val="24"/>
          <w:szCs w:val="24"/>
        </w:rPr>
        <w:t>E</w:t>
      </w:r>
      <w:r w:rsidRPr="00B32181">
        <w:rPr>
          <w:w w:val="105"/>
          <w:sz w:val="24"/>
          <w:szCs w:val="24"/>
        </w:rPr>
        <w:t xml:space="preserve">xposed </w:t>
      </w:r>
      <w:r w:rsidR="007E0A83">
        <w:rPr>
          <w:w w:val="105"/>
          <w:sz w:val="24"/>
          <w:szCs w:val="24"/>
        </w:rPr>
        <w:t>L</w:t>
      </w:r>
      <w:r w:rsidRPr="00B32181">
        <w:rPr>
          <w:w w:val="105"/>
          <w:sz w:val="24"/>
          <w:szCs w:val="24"/>
        </w:rPr>
        <w:t xml:space="preserve">ive </w:t>
      </w:r>
      <w:r w:rsidR="007E0A83">
        <w:rPr>
          <w:w w:val="105"/>
          <w:sz w:val="24"/>
          <w:szCs w:val="24"/>
        </w:rPr>
        <w:t>P</w:t>
      </w:r>
      <w:r w:rsidRPr="00B32181">
        <w:rPr>
          <w:w w:val="105"/>
          <w:sz w:val="24"/>
          <w:szCs w:val="24"/>
        </w:rPr>
        <w:t>arts</w:t>
      </w:r>
    </w:p>
    <w:p w14:paraId="7DB87C6A" w14:textId="77777777" w:rsidR="004B1523" w:rsidRPr="00B32181" w:rsidRDefault="004B1523" w:rsidP="00573C0F">
      <w:pPr>
        <w:pStyle w:val="BodyText"/>
        <w:ind w:left="147" w:hanging="5"/>
        <w:rPr>
          <w:sz w:val="24"/>
          <w:szCs w:val="24"/>
        </w:rPr>
      </w:pPr>
      <w:r w:rsidRPr="00B32181">
        <w:rPr>
          <w:w w:val="105"/>
          <w:sz w:val="24"/>
          <w:szCs w:val="24"/>
        </w:rPr>
        <w:t xml:space="preserve">The National Fire Protection Association defines approach distances for shock hazards and one for arc flash. </w:t>
      </w:r>
      <w:r w:rsidRPr="00B32181">
        <w:rPr>
          <w:b/>
          <w:w w:val="105"/>
          <w:sz w:val="24"/>
          <w:szCs w:val="24"/>
        </w:rPr>
        <w:t xml:space="preserve">Electric shock </w:t>
      </w:r>
      <w:r w:rsidRPr="00B32181">
        <w:rPr>
          <w:w w:val="105"/>
          <w:sz w:val="24"/>
          <w:szCs w:val="24"/>
        </w:rPr>
        <w:t>(see Table 1 below).</w:t>
      </w:r>
    </w:p>
    <w:p w14:paraId="2989DBFB" w14:textId="77777777" w:rsidR="004B1523" w:rsidRPr="00B32181" w:rsidRDefault="004B1523" w:rsidP="00573C0F">
      <w:pPr>
        <w:pStyle w:val="BodyText"/>
        <w:rPr>
          <w:sz w:val="24"/>
          <w:szCs w:val="24"/>
        </w:rPr>
      </w:pPr>
    </w:p>
    <w:p w14:paraId="28C8EE32" w14:textId="77777777" w:rsidR="004B1523" w:rsidRPr="00B32181" w:rsidRDefault="004B1523" w:rsidP="00C713AE">
      <w:pPr>
        <w:pStyle w:val="ListParagraph"/>
        <w:numPr>
          <w:ilvl w:val="0"/>
          <w:numId w:val="5"/>
        </w:numPr>
        <w:tabs>
          <w:tab w:val="left" w:pos="856"/>
          <w:tab w:val="left" w:pos="857"/>
        </w:tabs>
        <w:spacing w:after="120"/>
        <w:ind w:left="856" w:right="434" w:hanging="352"/>
        <w:rPr>
          <w:sz w:val="24"/>
          <w:szCs w:val="24"/>
        </w:rPr>
      </w:pPr>
      <w:r w:rsidRPr="00B32181">
        <w:rPr>
          <w:w w:val="105"/>
          <w:sz w:val="24"/>
          <w:szCs w:val="24"/>
        </w:rPr>
        <w:t xml:space="preserve">The </w:t>
      </w:r>
      <w:r w:rsidRPr="00B32181">
        <w:rPr>
          <w:b/>
          <w:w w:val="105"/>
          <w:sz w:val="24"/>
          <w:szCs w:val="24"/>
        </w:rPr>
        <w:t xml:space="preserve">Limited Approach Boundary (NFPA 70E Article 130 (E) </w:t>
      </w:r>
      <w:r w:rsidRPr="00B32181">
        <w:rPr>
          <w:w w:val="105"/>
          <w:sz w:val="24"/>
          <w:szCs w:val="24"/>
        </w:rPr>
        <w:t>is the closest distance an unqualified person can approach unless accompanied by a qualified</w:t>
      </w:r>
      <w:r w:rsidRPr="00B32181">
        <w:rPr>
          <w:spacing w:val="7"/>
          <w:w w:val="105"/>
          <w:sz w:val="24"/>
          <w:szCs w:val="24"/>
        </w:rPr>
        <w:t xml:space="preserve"> </w:t>
      </w:r>
      <w:r w:rsidRPr="00B32181">
        <w:rPr>
          <w:w w:val="105"/>
          <w:sz w:val="24"/>
          <w:szCs w:val="24"/>
        </w:rPr>
        <w:t>person.</w:t>
      </w:r>
    </w:p>
    <w:p w14:paraId="3F66CEFA" w14:textId="77777777" w:rsidR="004B1523" w:rsidRPr="00B32181" w:rsidRDefault="004B1523" w:rsidP="00C713AE">
      <w:pPr>
        <w:pStyle w:val="ListParagraph"/>
        <w:numPr>
          <w:ilvl w:val="0"/>
          <w:numId w:val="5"/>
        </w:numPr>
        <w:tabs>
          <w:tab w:val="left" w:pos="856"/>
          <w:tab w:val="left" w:pos="857"/>
        </w:tabs>
        <w:spacing w:after="120"/>
        <w:ind w:left="853" w:right="281" w:hanging="356"/>
        <w:rPr>
          <w:sz w:val="24"/>
          <w:szCs w:val="24"/>
        </w:rPr>
      </w:pPr>
      <w:r w:rsidRPr="00B32181">
        <w:rPr>
          <w:w w:val="105"/>
          <w:sz w:val="24"/>
          <w:szCs w:val="24"/>
        </w:rPr>
        <w:t xml:space="preserve">The </w:t>
      </w:r>
      <w:r w:rsidRPr="00B32181">
        <w:rPr>
          <w:b/>
          <w:w w:val="105"/>
          <w:sz w:val="24"/>
          <w:szCs w:val="24"/>
        </w:rPr>
        <w:t xml:space="preserve">Restricted Approach Boundary (NFPA 70E Article 130 (F) </w:t>
      </w:r>
      <w:r w:rsidRPr="00B32181">
        <w:rPr>
          <w:w w:val="105"/>
          <w:sz w:val="24"/>
          <w:szCs w:val="24"/>
        </w:rPr>
        <w:t>is the closest distance to exposed live parts a qualified person can approach without proper PPE and tools. Inside this boundary, accidental movement can put a part of your body or conductive tools in contact with live parts or inside the prohibited approach boundary. To cross the restricted approach boundary, the qualified person</w:t>
      </w:r>
      <w:r w:rsidRPr="00B32181">
        <w:rPr>
          <w:spacing w:val="45"/>
          <w:w w:val="105"/>
          <w:sz w:val="24"/>
          <w:szCs w:val="24"/>
        </w:rPr>
        <w:t xml:space="preserve"> </w:t>
      </w:r>
      <w:r w:rsidRPr="00B32181">
        <w:rPr>
          <w:w w:val="105"/>
          <w:sz w:val="24"/>
          <w:szCs w:val="24"/>
        </w:rPr>
        <w:t>must:</w:t>
      </w:r>
    </w:p>
    <w:p w14:paraId="661F2C5A" w14:textId="77777777" w:rsidR="004B1523" w:rsidRPr="00B32181" w:rsidRDefault="004B1523" w:rsidP="00573C0F">
      <w:pPr>
        <w:pStyle w:val="BodyText"/>
        <w:rPr>
          <w:sz w:val="24"/>
          <w:szCs w:val="24"/>
        </w:rPr>
      </w:pPr>
    </w:p>
    <w:p w14:paraId="54F5693D" w14:textId="77777777" w:rsidR="004B1523" w:rsidRPr="00B32181" w:rsidRDefault="004B1523" w:rsidP="00C713AE">
      <w:pPr>
        <w:pStyle w:val="ListParagraph"/>
        <w:numPr>
          <w:ilvl w:val="1"/>
          <w:numId w:val="5"/>
        </w:numPr>
        <w:spacing w:after="120"/>
        <w:ind w:left="1620" w:hanging="450"/>
        <w:rPr>
          <w:sz w:val="24"/>
          <w:szCs w:val="24"/>
        </w:rPr>
      </w:pPr>
      <w:r w:rsidRPr="00B32181">
        <w:rPr>
          <w:w w:val="105"/>
          <w:sz w:val="24"/>
          <w:szCs w:val="24"/>
        </w:rPr>
        <w:t>Have a documented plan that is approved by the manager responsible for the safety plan.</w:t>
      </w:r>
    </w:p>
    <w:p w14:paraId="65D31C41" w14:textId="77777777" w:rsidR="004B1523" w:rsidRPr="00B32181" w:rsidRDefault="004B1523" w:rsidP="00C713AE">
      <w:pPr>
        <w:pStyle w:val="ListParagraph"/>
        <w:numPr>
          <w:ilvl w:val="1"/>
          <w:numId w:val="5"/>
        </w:numPr>
        <w:spacing w:after="120"/>
        <w:ind w:left="1620" w:hanging="450"/>
        <w:rPr>
          <w:sz w:val="24"/>
          <w:szCs w:val="24"/>
        </w:rPr>
      </w:pPr>
      <w:r w:rsidRPr="00B32181">
        <w:rPr>
          <w:w w:val="105"/>
          <w:sz w:val="24"/>
          <w:szCs w:val="24"/>
        </w:rPr>
        <w:t>Use PPE suitable for working near exposed live parts and rated for the voltage and energy level</w:t>
      </w:r>
      <w:r w:rsidRPr="00B32181">
        <w:rPr>
          <w:spacing w:val="10"/>
          <w:w w:val="105"/>
          <w:sz w:val="24"/>
          <w:szCs w:val="24"/>
        </w:rPr>
        <w:t xml:space="preserve"> </w:t>
      </w:r>
      <w:r w:rsidRPr="00B32181">
        <w:rPr>
          <w:w w:val="105"/>
          <w:sz w:val="24"/>
          <w:szCs w:val="24"/>
        </w:rPr>
        <w:t>involved.</w:t>
      </w:r>
    </w:p>
    <w:p w14:paraId="6EEFD44F" w14:textId="77777777" w:rsidR="004B1523" w:rsidRPr="00B32181" w:rsidRDefault="004B1523" w:rsidP="00C713AE">
      <w:pPr>
        <w:pStyle w:val="ListParagraph"/>
        <w:numPr>
          <w:ilvl w:val="1"/>
          <w:numId w:val="5"/>
        </w:numPr>
        <w:spacing w:after="120"/>
        <w:ind w:left="1620" w:hanging="450"/>
        <w:rPr>
          <w:sz w:val="24"/>
          <w:szCs w:val="24"/>
        </w:rPr>
      </w:pPr>
      <w:r w:rsidRPr="00B32181">
        <w:rPr>
          <w:w w:val="105"/>
          <w:sz w:val="24"/>
          <w:szCs w:val="24"/>
        </w:rPr>
        <w:lastRenderedPageBreak/>
        <w:t>Be certain that no part of the body enters the prohibited</w:t>
      </w:r>
      <w:r w:rsidRPr="00B32181">
        <w:rPr>
          <w:spacing w:val="-5"/>
          <w:w w:val="105"/>
          <w:sz w:val="24"/>
          <w:szCs w:val="24"/>
        </w:rPr>
        <w:t xml:space="preserve"> </w:t>
      </w:r>
      <w:r w:rsidRPr="00B32181">
        <w:rPr>
          <w:w w:val="105"/>
          <w:sz w:val="24"/>
          <w:szCs w:val="24"/>
        </w:rPr>
        <w:t>space.</w:t>
      </w:r>
    </w:p>
    <w:p w14:paraId="01B0CDB8" w14:textId="77777777" w:rsidR="004B1523" w:rsidRPr="00715509" w:rsidRDefault="004B1523" w:rsidP="00B92ED0">
      <w:pPr>
        <w:pStyle w:val="ListParagraph"/>
        <w:numPr>
          <w:ilvl w:val="1"/>
          <w:numId w:val="5"/>
        </w:numPr>
        <w:spacing w:after="120"/>
        <w:ind w:left="1620" w:hanging="450"/>
        <w:rPr>
          <w:sz w:val="24"/>
          <w:szCs w:val="24"/>
        </w:rPr>
      </w:pPr>
      <w:r w:rsidRPr="00715509">
        <w:rPr>
          <w:w w:val="105"/>
          <w:sz w:val="24"/>
          <w:szCs w:val="24"/>
        </w:rPr>
        <w:t xml:space="preserve">Minimize the risk from unintended movement, by keeping as much of </w:t>
      </w:r>
      <w:r w:rsidR="00DB5638" w:rsidRPr="00715509">
        <w:rPr>
          <w:w w:val="105"/>
          <w:sz w:val="24"/>
          <w:szCs w:val="24"/>
        </w:rPr>
        <w:t xml:space="preserve">the body as possible out of the restricted space; body parts in the </w:t>
      </w:r>
      <w:r w:rsidRPr="00715509">
        <w:rPr>
          <w:w w:val="105"/>
          <w:sz w:val="24"/>
          <w:szCs w:val="24"/>
        </w:rPr>
        <w:t>restricted space should be protected.</w:t>
      </w:r>
    </w:p>
    <w:p w14:paraId="76D0B86C" w14:textId="77777777" w:rsidR="004B1523" w:rsidRPr="00B32181" w:rsidRDefault="004B1523" w:rsidP="00573C0F">
      <w:pPr>
        <w:pStyle w:val="Heading1"/>
        <w:spacing w:before="0"/>
        <w:ind w:left="132"/>
        <w:rPr>
          <w:sz w:val="24"/>
          <w:szCs w:val="24"/>
        </w:rPr>
      </w:pPr>
      <w:r w:rsidRPr="00B32181">
        <w:rPr>
          <w:w w:val="105"/>
          <w:sz w:val="24"/>
          <w:szCs w:val="24"/>
          <w:u w:val="thick"/>
        </w:rPr>
        <w:t xml:space="preserve">Arc </w:t>
      </w:r>
      <w:r w:rsidR="00E95293">
        <w:rPr>
          <w:w w:val="105"/>
          <w:sz w:val="24"/>
          <w:szCs w:val="24"/>
          <w:u w:val="thick"/>
        </w:rPr>
        <w:t>F</w:t>
      </w:r>
      <w:r w:rsidRPr="00B32181">
        <w:rPr>
          <w:w w:val="105"/>
          <w:sz w:val="24"/>
          <w:szCs w:val="24"/>
          <w:u w:val="thick"/>
        </w:rPr>
        <w:t>lash</w:t>
      </w:r>
    </w:p>
    <w:p w14:paraId="40400A5D" w14:textId="77777777" w:rsidR="004B1523" w:rsidRDefault="004B1523" w:rsidP="00780AA9">
      <w:pPr>
        <w:pStyle w:val="BodyText"/>
        <w:ind w:left="126" w:right="179" w:firstLine="52"/>
        <w:rPr>
          <w:w w:val="105"/>
          <w:sz w:val="24"/>
          <w:szCs w:val="24"/>
        </w:rPr>
      </w:pPr>
      <w:r w:rsidRPr="00B32181">
        <w:rPr>
          <w:w w:val="105"/>
          <w:sz w:val="24"/>
          <w:szCs w:val="24"/>
        </w:rPr>
        <w:t xml:space="preserve">The </w:t>
      </w:r>
      <w:r w:rsidRPr="00B32181">
        <w:rPr>
          <w:b/>
          <w:w w:val="105"/>
          <w:sz w:val="24"/>
          <w:szCs w:val="24"/>
        </w:rPr>
        <w:t xml:space="preserve">flash protection boundary </w:t>
      </w:r>
      <w:r w:rsidRPr="00B32181">
        <w:rPr>
          <w:w w:val="105"/>
          <w:sz w:val="24"/>
          <w:szCs w:val="24"/>
        </w:rPr>
        <w:t xml:space="preserve">is the distance at which PPE is needed to prevent incurable burns (2nd degree or worse) if an arc flash occurs. (You still can get </w:t>
      </w:r>
      <w:r w:rsidR="0043774B">
        <w:rPr>
          <w:w w:val="105"/>
          <w:sz w:val="24"/>
          <w:szCs w:val="24"/>
        </w:rPr>
        <w:t>first</w:t>
      </w:r>
      <w:r w:rsidRPr="00B32181">
        <w:rPr>
          <w:w w:val="105"/>
          <w:sz w:val="24"/>
          <w:szCs w:val="24"/>
        </w:rPr>
        <w:t xml:space="preserve"> or </w:t>
      </w:r>
      <w:r w:rsidR="0043774B">
        <w:rPr>
          <w:w w:val="105"/>
          <w:sz w:val="24"/>
          <w:szCs w:val="24"/>
        </w:rPr>
        <w:t>second-</w:t>
      </w:r>
      <w:r w:rsidRPr="00B32181">
        <w:rPr>
          <w:w w:val="105"/>
          <w:sz w:val="24"/>
          <w:szCs w:val="24"/>
        </w:rPr>
        <w:t xml:space="preserve">degree burns.) For systems of 600 volts and less, the flash protection boundary is </w:t>
      </w:r>
      <w:r w:rsidR="00DF1723">
        <w:rPr>
          <w:w w:val="105"/>
          <w:sz w:val="24"/>
          <w:szCs w:val="24"/>
        </w:rPr>
        <w:t>four</w:t>
      </w:r>
      <w:r w:rsidRPr="00B32181">
        <w:rPr>
          <w:w w:val="105"/>
          <w:sz w:val="24"/>
          <w:szCs w:val="24"/>
        </w:rPr>
        <w:t xml:space="preserve"> feet, based on an available bolted fault current of 50 kA (kilo amps) and a clearing time of 6 cycles (0.1 seconds) for the circuit breaker to act, or any combination</w:t>
      </w:r>
      <w:r w:rsidR="00780AA9">
        <w:rPr>
          <w:w w:val="105"/>
          <w:sz w:val="24"/>
          <w:szCs w:val="24"/>
        </w:rPr>
        <w:t xml:space="preserve"> </w:t>
      </w:r>
      <w:r w:rsidRPr="00B32181">
        <w:rPr>
          <w:w w:val="105"/>
          <w:sz w:val="24"/>
          <w:szCs w:val="24"/>
        </w:rPr>
        <w:t xml:space="preserve">of fault currents and clearing times not exceeding 300 kA cycles. For other fault currents and clearing times, </w:t>
      </w:r>
      <w:r w:rsidRPr="00B32181">
        <w:rPr>
          <w:i/>
          <w:w w:val="105"/>
          <w:sz w:val="24"/>
          <w:szCs w:val="24"/>
        </w:rPr>
        <w:t xml:space="preserve">see </w:t>
      </w:r>
      <w:r w:rsidRPr="00B32181">
        <w:rPr>
          <w:w w:val="105"/>
          <w:sz w:val="24"/>
          <w:szCs w:val="24"/>
        </w:rPr>
        <w:t>NFPA 70E.</w:t>
      </w:r>
    </w:p>
    <w:p w14:paraId="73DA5764" w14:textId="77777777" w:rsidR="00780AA9" w:rsidRPr="00B32181" w:rsidRDefault="00780AA9" w:rsidP="00780AA9">
      <w:pPr>
        <w:pStyle w:val="BodyText"/>
        <w:ind w:left="126" w:right="179" w:firstLine="52"/>
        <w:rPr>
          <w:sz w:val="24"/>
          <w:szCs w:val="24"/>
        </w:rPr>
      </w:pPr>
    </w:p>
    <w:p w14:paraId="1A578DB8" w14:textId="77777777" w:rsidR="004B1523" w:rsidRPr="00B32181" w:rsidRDefault="004B1523" w:rsidP="00573C0F">
      <w:pPr>
        <w:pStyle w:val="BodyText"/>
        <w:ind w:left="155" w:firstLine="4"/>
        <w:rPr>
          <w:sz w:val="24"/>
          <w:szCs w:val="24"/>
        </w:rPr>
      </w:pPr>
      <w:r w:rsidRPr="00B32181">
        <w:rPr>
          <w:w w:val="105"/>
          <w:sz w:val="24"/>
          <w:szCs w:val="24"/>
        </w:rPr>
        <w:t xml:space="preserve">Remember </w:t>
      </w:r>
      <w:r w:rsidR="00780AA9">
        <w:rPr>
          <w:w w:val="105"/>
          <w:sz w:val="24"/>
          <w:szCs w:val="24"/>
        </w:rPr>
        <w:t xml:space="preserve">that </w:t>
      </w:r>
      <w:r w:rsidRPr="00B32181">
        <w:rPr>
          <w:w w:val="105"/>
          <w:sz w:val="24"/>
          <w:szCs w:val="24"/>
        </w:rPr>
        <w:t xml:space="preserve">when you have de-energized the parts you are going to work on, but are still inside the flash protection boundary for </w:t>
      </w:r>
      <w:r w:rsidRPr="00B32181">
        <w:rPr>
          <w:w w:val="105"/>
          <w:sz w:val="24"/>
          <w:szCs w:val="24"/>
          <w:u w:val="thick"/>
        </w:rPr>
        <w:t>nearby</w:t>
      </w:r>
      <w:r w:rsidRPr="00B32181">
        <w:rPr>
          <w:w w:val="105"/>
          <w:sz w:val="24"/>
          <w:szCs w:val="24"/>
        </w:rPr>
        <w:t xml:space="preserve"> live exposed parts: If the parts cannot be de-energized, you must use barriers such as insulated blankets to protect against accidental contact or you must wear proper PPE.</w:t>
      </w:r>
    </w:p>
    <w:p w14:paraId="2BE47F05" w14:textId="77777777" w:rsidR="004B1523" w:rsidRPr="00B32181" w:rsidRDefault="004B1523" w:rsidP="00573C0F">
      <w:pPr>
        <w:pStyle w:val="BodyText"/>
        <w:rPr>
          <w:sz w:val="24"/>
          <w:szCs w:val="24"/>
        </w:rPr>
      </w:pPr>
    </w:p>
    <w:p w14:paraId="77E9BEFA" w14:textId="77777777" w:rsidR="004B1523" w:rsidRPr="00B32181" w:rsidRDefault="004B1523" w:rsidP="00573C0F">
      <w:pPr>
        <w:pStyle w:val="Heading1"/>
        <w:spacing w:before="0"/>
        <w:ind w:left="154"/>
        <w:rPr>
          <w:sz w:val="24"/>
          <w:szCs w:val="24"/>
        </w:rPr>
      </w:pPr>
      <w:r w:rsidRPr="00B32181">
        <w:rPr>
          <w:w w:val="105"/>
          <w:sz w:val="24"/>
          <w:szCs w:val="24"/>
          <w:u w:val="thick"/>
        </w:rPr>
        <w:t>Proper Personal Protective Equipment (PPE) NFPA 70E Article 130</w:t>
      </w:r>
    </w:p>
    <w:p w14:paraId="5D5066B1" w14:textId="77777777" w:rsidR="004B1523" w:rsidRPr="00B32181" w:rsidRDefault="004B1523" w:rsidP="00780AA9">
      <w:pPr>
        <w:pStyle w:val="BodyText"/>
        <w:ind w:left="158" w:right="308"/>
        <w:rPr>
          <w:sz w:val="24"/>
          <w:szCs w:val="24"/>
        </w:rPr>
      </w:pPr>
      <w:r w:rsidRPr="00B32181">
        <w:rPr>
          <w:w w:val="105"/>
          <w:sz w:val="24"/>
          <w:szCs w:val="24"/>
        </w:rPr>
        <w:t>When working on or around live circuits be sure to wear the right PPE to protect against electric shock and arc flash. Never wear clothing made from synthetic materials, such as acetate, nylon, polyester, or rayon - alone or combined with cotton. Such clothing is dangerous because it can burn and melt into your skin.</w:t>
      </w:r>
      <w:r w:rsidR="00780AA9">
        <w:rPr>
          <w:w w:val="105"/>
          <w:sz w:val="24"/>
          <w:szCs w:val="24"/>
        </w:rPr>
        <w:t xml:space="preserve"> </w:t>
      </w:r>
      <w:r w:rsidRPr="00B32181">
        <w:rPr>
          <w:w w:val="105"/>
          <w:sz w:val="24"/>
          <w:szCs w:val="24"/>
        </w:rPr>
        <w:t>The type of PPE worn depends on the type of electric work being done (See Table 2 below).</w:t>
      </w:r>
    </w:p>
    <w:p w14:paraId="70808777" w14:textId="77777777" w:rsidR="004B1523" w:rsidRPr="00B32181" w:rsidRDefault="004B1523" w:rsidP="00573C0F">
      <w:pPr>
        <w:pStyle w:val="BodyText"/>
        <w:rPr>
          <w:sz w:val="24"/>
          <w:szCs w:val="24"/>
        </w:rPr>
      </w:pPr>
    </w:p>
    <w:p w14:paraId="0DD9C10B" w14:textId="77777777" w:rsidR="004B1523" w:rsidRPr="00B32181" w:rsidRDefault="004B1523" w:rsidP="00573C0F">
      <w:pPr>
        <w:pStyle w:val="BodyText"/>
        <w:ind w:left="168" w:hanging="2"/>
        <w:rPr>
          <w:sz w:val="24"/>
          <w:szCs w:val="24"/>
        </w:rPr>
      </w:pPr>
      <w:r w:rsidRPr="00B32181">
        <w:rPr>
          <w:w w:val="105"/>
          <w:sz w:val="24"/>
          <w:szCs w:val="24"/>
        </w:rPr>
        <w:t>Once the hazard/risk category has been identified, check requirements for clothing and other PPE when working on or near energized equipment within the flash protection boundary. These PPE requirements protect against electric shock and incurable arc-flash burns. They do not protect against physical injuries from arc blasts.</w:t>
      </w:r>
    </w:p>
    <w:p w14:paraId="75CF6A2E" w14:textId="77777777" w:rsidR="004B1523" w:rsidRPr="00B32181" w:rsidRDefault="004B1523" w:rsidP="00573C0F">
      <w:pPr>
        <w:pStyle w:val="BodyText"/>
        <w:rPr>
          <w:sz w:val="24"/>
          <w:szCs w:val="24"/>
        </w:rPr>
      </w:pPr>
    </w:p>
    <w:p w14:paraId="312966D7" w14:textId="77777777" w:rsidR="004B1523" w:rsidRPr="00B32181" w:rsidRDefault="004B1523" w:rsidP="00573C0F">
      <w:pPr>
        <w:pStyle w:val="BodyText"/>
        <w:ind w:left="177" w:right="179" w:hanging="6"/>
        <w:rPr>
          <w:sz w:val="24"/>
          <w:szCs w:val="24"/>
        </w:rPr>
      </w:pPr>
      <w:r w:rsidRPr="00B32181">
        <w:rPr>
          <w:w w:val="105"/>
          <w:sz w:val="24"/>
          <w:szCs w:val="24"/>
        </w:rPr>
        <w:t>The minimum PPE required would be an untreated natural fiber long-sleeve shirt and long pants with safety glasses with side shields (hazard/risk category 1).</w:t>
      </w:r>
    </w:p>
    <w:p w14:paraId="1C5B10F6" w14:textId="77777777" w:rsidR="004B1523" w:rsidRPr="00B32181" w:rsidRDefault="004B1523" w:rsidP="00573C0F">
      <w:pPr>
        <w:pStyle w:val="BodyText"/>
        <w:rPr>
          <w:sz w:val="24"/>
          <w:szCs w:val="24"/>
        </w:rPr>
      </w:pPr>
    </w:p>
    <w:p w14:paraId="6CA67273" w14:textId="77777777" w:rsidR="004B1523" w:rsidRPr="00780AA9" w:rsidRDefault="004B1523" w:rsidP="00573C0F">
      <w:pPr>
        <w:pStyle w:val="BodyText"/>
        <w:ind w:left="175" w:firstLine="1"/>
        <w:rPr>
          <w:sz w:val="24"/>
          <w:szCs w:val="24"/>
          <w:u w:val="single"/>
        </w:rPr>
      </w:pPr>
      <w:r w:rsidRPr="00B32181">
        <w:rPr>
          <w:b/>
          <w:w w:val="105"/>
          <w:sz w:val="24"/>
          <w:szCs w:val="24"/>
        </w:rPr>
        <w:t xml:space="preserve">For more information </w:t>
      </w:r>
      <w:r w:rsidRPr="00B32181">
        <w:rPr>
          <w:w w:val="105"/>
          <w:sz w:val="24"/>
          <w:szCs w:val="24"/>
        </w:rPr>
        <w:t xml:space="preserve">the National Institute for Occupational Safety and Health (1-800-35-NIOSH or </w:t>
      </w:r>
      <w:hyperlink r:id="rId9">
        <w:r w:rsidRPr="00780AA9">
          <w:rPr>
            <w:color w:val="0093C9"/>
            <w:w w:val="105"/>
            <w:sz w:val="24"/>
            <w:szCs w:val="24"/>
            <w:u w:val="thick"/>
          </w:rPr>
          <w:t>www.cdc.gov/niosh</w:t>
        </w:r>
        <w:r w:rsidRPr="00B32181">
          <w:rPr>
            <w:w w:val="105"/>
            <w:sz w:val="24"/>
            <w:szCs w:val="24"/>
            <w:u w:val="thick"/>
          </w:rPr>
          <w:t>)</w:t>
        </w:r>
        <w:r w:rsidRPr="00B32181">
          <w:rPr>
            <w:w w:val="105"/>
            <w:sz w:val="24"/>
            <w:szCs w:val="24"/>
          </w:rPr>
          <w:t xml:space="preserve">, </w:t>
        </w:r>
      </w:hyperlink>
      <w:r w:rsidRPr="00B32181">
        <w:rPr>
          <w:w w:val="105"/>
          <w:sz w:val="24"/>
          <w:szCs w:val="24"/>
        </w:rPr>
        <w:t xml:space="preserve">or OSHA (1-800-321-OSHA or </w:t>
      </w:r>
      <w:hyperlink r:id="rId10" w:history="1">
        <w:r w:rsidRPr="00780AA9">
          <w:rPr>
            <w:rStyle w:val="Hyperlink"/>
            <w:color w:val="0093C9"/>
            <w:w w:val="105"/>
            <w:sz w:val="24"/>
            <w:szCs w:val="24"/>
          </w:rPr>
          <w:t>www.osha.gov</w:t>
        </w:r>
      </w:hyperlink>
      <w:r w:rsidRPr="00780AA9">
        <w:rPr>
          <w:w w:val="105"/>
          <w:sz w:val="24"/>
          <w:szCs w:val="24"/>
        </w:rPr>
        <w:t>)</w:t>
      </w:r>
      <w:r w:rsidR="00780AA9" w:rsidRPr="00780AA9">
        <w:rPr>
          <w:w w:val="105"/>
          <w:sz w:val="24"/>
          <w:szCs w:val="24"/>
        </w:rPr>
        <w:t>.</w:t>
      </w:r>
    </w:p>
    <w:p w14:paraId="488191C0" w14:textId="77777777" w:rsidR="004B1523" w:rsidRPr="00B32181" w:rsidRDefault="004B1523" w:rsidP="00573C0F">
      <w:pPr>
        <w:pStyle w:val="BodyText"/>
        <w:rPr>
          <w:sz w:val="24"/>
          <w:szCs w:val="24"/>
        </w:rPr>
      </w:pPr>
    </w:p>
    <w:p w14:paraId="2DC142DA" w14:textId="77777777" w:rsidR="005018B1" w:rsidRDefault="005018B1">
      <w:pPr>
        <w:widowControl/>
        <w:autoSpaceDE/>
        <w:autoSpaceDN/>
        <w:spacing w:after="160" w:line="259" w:lineRule="auto"/>
        <w:rPr>
          <w:b/>
          <w:bCs/>
          <w:w w:val="105"/>
          <w:sz w:val="24"/>
          <w:szCs w:val="24"/>
        </w:rPr>
      </w:pPr>
      <w:r>
        <w:rPr>
          <w:w w:val="105"/>
          <w:sz w:val="24"/>
          <w:szCs w:val="24"/>
        </w:rPr>
        <w:br w:type="page"/>
      </w:r>
    </w:p>
    <w:p w14:paraId="6A2E5F56" w14:textId="77777777" w:rsidR="0011666A" w:rsidRDefault="0011666A" w:rsidP="00573C0F">
      <w:pPr>
        <w:pStyle w:val="Heading1"/>
        <w:spacing w:before="0"/>
        <w:rPr>
          <w:w w:val="105"/>
          <w:sz w:val="24"/>
          <w:szCs w:val="24"/>
        </w:rPr>
      </w:pPr>
    </w:p>
    <w:p w14:paraId="100C64A6" w14:textId="77777777" w:rsidR="004B1523" w:rsidRPr="00B32181" w:rsidRDefault="004B1523" w:rsidP="00573C0F">
      <w:pPr>
        <w:pStyle w:val="Heading1"/>
        <w:spacing w:before="0"/>
        <w:rPr>
          <w:sz w:val="24"/>
          <w:szCs w:val="24"/>
        </w:rPr>
      </w:pPr>
      <w:r w:rsidRPr="00B32181">
        <w:rPr>
          <w:w w:val="105"/>
          <w:sz w:val="24"/>
          <w:szCs w:val="24"/>
        </w:rPr>
        <w:t>Table 1. Approach boundaries to live parts for shock prevention NFPA 70E Table 130.4(D)(a)</w:t>
      </w:r>
    </w:p>
    <w:p w14:paraId="467DF831" w14:textId="77777777" w:rsidR="004B1523" w:rsidRPr="005018B1" w:rsidRDefault="004B1523" w:rsidP="00573C0F">
      <w:pPr>
        <w:pStyle w:val="BodyText"/>
        <w:rPr>
          <w:b/>
          <w:sz w:val="22"/>
          <w:szCs w:val="22"/>
        </w:rPr>
      </w:pPr>
    </w:p>
    <w:tbl>
      <w:tblPr>
        <w:tblW w:w="91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1987"/>
        <w:gridCol w:w="2250"/>
        <w:gridCol w:w="2975"/>
      </w:tblGrid>
      <w:tr w:rsidR="00950874" w:rsidRPr="00950874" w14:paraId="4F42C6F6" w14:textId="77777777" w:rsidTr="00B57A96">
        <w:trPr>
          <w:trHeight w:val="395"/>
        </w:trPr>
        <w:tc>
          <w:tcPr>
            <w:tcW w:w="9180" w:type="dxa"/>
            <w:gridSpan w:val="4"/>
            <w:tcBorders>
              <w:left w:val="single" w:sz="4" w:space="0" w:color="auto"/>
            </w:tcBorders>
            <w:vAlign w:val="center"/>
          </w:tcPr>
          <w:p w14:paraId="69A73901" w14:textId="77777777" w:rsidR="00950874" w:rsidRPr="00B57A96" w:rsidRDefault="00B57A96" w:rsidP="00B57A96">
            <w:pPr>
              <w:pStyle w:val="TableParagraph"/>
              <w:jc w:val="center"/>
              <w:rPr>
                <w:b/>
                <w:sz w:val="24"/>
                <w:szCs w:val="24"/>
              </w:rPr>
            </w:pPr>
            <w:r w:rsidRPr="00B57A96">
              <w:rPr>
                <w:b/>
                <w:color w:val="0093C9"/>
                <w:sz w:val="24"/>
                <w:szCs w:val="24"/>
              </w:rPr>
              <w:t>Limited Approach Boundary</w:t>
            </w:r>
          </w:p>
        </w:tc>
      </w:tr>
      <w:tr w:rsidR="004B1523" w:rsidRPr="00950874" w14:paraId="22CADF02" w14:textId="77777777" w:rsidTr="00B57A96">
        <w:trPr>
          <w:trHeight w:val="855"/>
        </w:trPr>
        <w:tc>
          <w:tcPr>
            <w:tcW w:w="1968" w:type="dxa"/>
            <w:tcBorders>
              <w:left w:val="single" w:sz="4" w:space="0" w:color="auto"/>
            </w:tcBorders>
            <w:vAlign w:val="center"/>
          </w:tcPr>
          <w:p w14:paraId="4FD79EE9" w14:textId="77777777" w:rsidR="004B1523" w:rsidRPr="0011631D" w:rsidRDefault="004B1523" w:rsidP="00B57A96">
            <w:pPr>
              <w:pStyle w:val="TableParagraph"/>
              <w:ind w:left="93" w:right="92"/>
              <w:jc w:val="center"/>
              <w:rPr>
                <w:b/>
                <w:color w:val="0093C9"/>
                <w:sz w:val="20"/>
                <w:szCs w:val="20"/>
              </w:rPr>
            </w:pPr>
            <w:r w:rsidRPr="0011631D">
              <w:rPr>
                <w:b/>
                <w:color w:val="0093C9"/>
                <w:w w:val="105"/>
                <w:sz w:val="20"/>
                <w:szCs w:val="20"/>
              </w:rPr>
              <w:t>Nominal System Voltage Range, Phase to Phase</w:t>
            </w:r>
          </w:p>
        </w:tc>
        <w:tc>
          <w:tcPr>
            <w:tcW w:w="1987" w:type="dxa"/>
            <w:vAlign w:val="center"/>
          </w:tcPr>
          <w:p w14:paraId="1DF83ECB" w14:textId="77777777" w:rsidR="004B1523" w:rsidRPr="0011631D" w:rsidRDefault="004B1523" w:rsidP="00B57A96">
            <w:pPr>
              <w:pStyle w:val="TableParagraph"/>
              <w:ind w:left="102" w:right="291"/>
              <w:jc w:val="center"/>
              <w:rPr>
                <w:b/>
                <w:color w:val="0093C9"/>
                <w:sz w:val="20"/>
                <w:szCs w:val="20"/>
              </w:rPr>
            </w:pPr>
            <w:r w:rsidRPr="0011631D">
              <w:rPr>
                <w:b/>
                <w:color w:val="0093C9"/>
                <w:w w:val="105"/>
                <w:sz w:val="20"/>
                <w:szCs w:val="20"/>
              </w:rPr>
              <w:t>Exposed Movable Conductor</w:t>
            </w:r>
          </w:p>
        </w:tc>
        <w:tc>
          <w:tcPr>
            <w:tcW w:w="2250" w:type="dxa"/>
            <w:vAlign w:val="center"/>
          </w:tcPr>
          <w:p w14:paraId="578DA5AC" w14:textId="77777777" w:rsidR="004B1523" w:rsidRPr="0011631D" w:rsidRDefault="004B1523" w:rsidP="00B57A96">
            <w:pPr>
              <w:pStyle w:val="TableParagraph"/>
              <w:ind w:left="192" w:right="77" w:hanging="17"/>
              <w:jc w:val="center"/>
              <w:rPr>
                <w:b/>
                <w:color w:val="0093C9"/>
                <w:sz w:val="20"/>
                <w:szCs w:val="20"/>
              </w:rPr>
            </w:pPr>
            <w:r w:rsidRPr="0011631D">
              <w:rPr>
                <w:b/>
                <w:color w:val="0093C9"/>
                <w:w w:val="105"/>
                <w:sz w:val="20"/>
                <w:szCs w:val="20"/>
              </w:rPr>
              <w:t>Exposed Fixed-Circuit Part</w:t>
            </w:r>
          </w:p>
        </w:tc>
        <w:tc>
          <w:tcPr>
            <w:tcW w:w="2975" w:type="dxa"/>
            <w:vAlign w:val="center"/>
          </w:tcPr>
          <w:p w14:paraId="70198C9A" w14:textId="77777777" w:rsidR="00B57A96" w:rsidRPr="0011631D" w:rsidRDefault="004B1523" w:rsidP="00B57A96">
            <w:pPr>
              <w:pStyle w:val="TableParagraph"/>
              <w:ind w:left="272" w:right="258" w:hanging="9"/>
              <w:jc w:val="center"/>
              <w:rPr>
                <w:b/>
                <w:color w:val="0093C9"/>
                <w:w w:val="105"/>
                <w:sz w:val="20"/>
                <w:szCs w:val="20"/>
              </w:rPr>
            </w:pPr>
            <w:r w:rsidRPr="0011631D">
              <w:rPr>
                <w:b/>
                <w:color w:val="0093C9"/>
                <w:w w:val="105"/>
                <w:sz w:val="20"/>
                <w:szCs w:val="20"/>
              </w:rPr>
              <w:t>Restricted Approach Boundary</w:t>
            </w:r>
          </w:p>
          <w:p w14:paraId="1F33D6F9" w14:textId="77777777" w:rsidR="004B1523" w:rsidRPr="0011631D" w:rsidRDefault="004B1523" w:rsidP="00B57A96">
            <w:pPr>
              <w:pStyle w:val="TableParagraph"/>
              <w:ind w:left="272" w:right="258" w:hanging="9"/>
              <w:jc w:val="center"/>
              <w:rPr>
                <w:b/>
                <w:color w:val="0093C9"/>
                <w:sz w:val="20"/>
                <w:szCs w:val="20"/>
              </w:rPr>
            </w:pPr>
            <w:r w:rsidRPr="0011631D">
              <w:rPr>
                <w:b/>
                <w:color w:val="0093C9"/>
                <w:w w:val="105"/>
                <w:sz w:val="20"/>
                <w:szCs w:val="20"/>
              </w:rPr>
              <w:t>(allowing for accidental movement)</w:t>
            </w:r>
          </w:p>
        </w:tc>
      </w:tr>
      <w:tr w:rsidR="004B1523" w:rsidRPr="00950874" w14:paraId="33EC6B0B" w14:textId="77777777" w:rsidTr="00B57A96">
        <w:trPr>
          <w:trHeight w:val="567"/>
        </w:trPr>
        <w:tc>
          <w:tcPr>
            <w:tcW w:w="1968" w:type="dxa"/>
            <w:tcBorders>
              <w:left w:val="single" w:sz="4" w:space="0" w:color="auto"/>
            </w:tcBorders>
            <w:vAlign w:val="center"/>
          </w:tcPr>
          <w:p w14:paraId="5BDA0D51" w14:textId="77777777" w:rsidR="004B1523" w:rsidRPr="00950874" w:rsidRDefault="004B1523" w:rsidP="00B57A96">
            <w:pPr>
              <w:pStyle w:val="TableParagraph"/>
              <w:ind w:left="99" w:right="92"/>
              <w:rPr>
                <w:sz w:val="20"/>
                <w:szCs w:val="20"/>
              </w:rPr>
            </w:pPr>
            <w:r w:rsidRPr="00950874">
              <w:rPr>
                <w:w w:val="105"/>
                <w:sz w:val="20"/>
                <w:szCs w:val="20"/>
              </w:rPr>
              <w:t>0 to 50 volts</w:t>
            </w:r>
          </w:p>
        </w:tc>
        <w:tc>
          <w:tcPr>
            <w:tcW w:w="1987" w:type="dxa"/>
            <w:vAlign w:val="center"/>
          </w:tcPr>
          <w:p w14:paraId="573DC21A" w14:textId="77777777" w:rsidR="004B1523" w:rsidRPr="00950874" w:rsidRDefault="004B1523" w:rsidP="00B57A96">
            <w:pPr>
              <w:pStyle w:val="TableParagraph"/>
              <w:ind w:left="155" w:right="153"/>
              <w:rPr>
                <w:sz w:val="20"/>
                <w:szCs w:val="20"/>
              </w:rPr>
            </w:pPr>
            <w:r w:rsidRPr="00950874">
              <w:rPr>
                <w:w w:val="110"/>
                <w:sz w:val="20"/>
                <w:szCs w:val="20"/>
              </w:rPr>
              <w:t>Not specified</w:t>
            </w:r>
          </w:p>
        </w:tc>
        <w:tc>
          <w:tcPr>
            <w:tcW w:w="2250" w:type="dxa"/>
            <w:vAlign w:val="center"/>
          </w:tcPr>
          <w:p w14:paraId="774C4BF0" w14:textId="77777777" w:rsidR="004B1523" w:rsidRPr="00950874" w:rsidRDefault="004B1523" w:rsidP="00B57A96">
            <w:pPr>
              <w:pStyle w:val="TableParagraph"/>
              <w:ind w:left="95" w:right="80"/>
              <w:rPr>
                <w:sz w:val="20"/>
                <w:szCs w:val="20"/>
              </w:rPr>
            </w:pPr>
            <w:r w:rsidRPr="00950874">
              <w:rPr>
                <w:w w:val="105"/>
                <w:sz w:val="20"/>
                <w:szCs w:val="20"/>
              </w:rPr>
              <w:t>Not specified</w:t>
            </w:r>
          </w:p>
        </w:tc>
        <w:tc>
          <w:tcPr>
            <w:tcW w:w="2975" w:type="dxa"/>
            <w:vAlign w:val="center"/>
          </w:tcPr>
          <w:p w14:paraId="450A36FD" w14:textId="77777777" w:rsidR="004B1523" w:rsidRPr="00950874" w:rsidRDefault="004B1523" w:rsidP="00B57A96">
            <w:pPr>
              <w:pStyle w:val="TableParagraph"/>
              <w:ind w:left="735" w:right="728"/>
              <w:rPr>
                <w:sz w:val="20"/>
                <w:szCs w:val="20"/>
              </w:rPr>
            </w:pPr>
            <w:r w:rsidRPr="00950874">
              <w:rPr>
                <w:w w:val="105"/>
                <w:sz w:val="20"/>
                <w:szCs w:val="20"/>
              </w:rPr>
              <w:t>Not specified</w:t>
            </w:r>
          </w:p>
        </w:tc>
      </w:tr>
      <w:tr w:rsidR="004B1523" w:rsidRPr="00950874" w14:paraId="4903DC27" w14:textId="77777777" w:rsidTr="00B57A96">
        <w:trPr>
          <w:trHeight w:val="711"/>
        </w:trPr>
        <w:tc>
          <w:tcPr>
            <w:tcW w:w="1968" w:type="dxa"/>
            <w:tcBorders>
              <w:left w:val="single" w:sz="4" w:space="0" w:color="auto"/>
            </w:tcBorders>
            <w:vAlign w:val="center"/>
          </w:tcPr>
          <w:p w14:paraId="0FD34464" w14:textId="77777777" w:rsidR="004B1523" w:rsidRPr="00950874" w:rsidRDefault="004B1523" w:rsidP="00B57A96">
            <w:pPr>
              <w:pStyle w:val="TableParagraph"/>
              <w:ind w:left="106" w:right="92"/>
              <w:rPr>
                <w:sz w:val="20"/>
                <w:szCs w:val="20"/>
              </w:rPr>
            </w:pPr>
            <w:r w:rsidRPr="00950874">
              <w:rPr>
                <w:w w:val="105"/>
                <w:sz w:val="20"/>
                <w:szCs w:val="20"/>
              </w:rPr>
              <w:t>51 to 300 volts</w:t>
            </w:r>
          </w:p>
        </w:tc>
        <w:tc>
          <w:tcPr>
            <w:tcW w:w="1987" w:type="dxa"/>
            <w:vAlign w:val="center"/>
          </w:tcPr>
          <w:p w14:paraId="36F35711" w14:textId="77777777" w:rsidR="004B1523" w:rsidRPr="00950874" w:rsidRDefault="004B1523" w:rsidP="00B57A96">
            <w:pPr>
              <w:pStyle w:val="TableParagraph"/>
              <w:ind w:left="153" w:right="153"/>
              <w:rPr>
                <w:sz w:val="20"/>
                <w:szCs w:val="20"/>
              </w:rPr>
            </w:pPr>
            <w:r w:rsidRPr="00950874">
              <w:rPr>
                <w:w w:val="105"/>
                <w:sz w:val="20"/>
                <w:szCs w:val="20"/>
              </w:rPr>
              <w:t>10 ft. 0 in.</w:t>
            </w:r>
          </w:p>
        </w:tc>
        <w:tc>
          <w:tcPr>
            <w:tcW w:w="2250" w:type="dxa"/>
            <w:vAlign w:val="center"/>
          </w:tcPr>
          <w:p w14:paraId="305FFD7F" w14:textId="77777777" w:rsidR="004B1523" w:rsidRPr="00950874" w:rsidRDefault="004B1523" w:rsidP="00B57A96">
            <w:pPr>
              <w:pStyle w:val="TableParagraph"/>
              <w:ind w:left="95" w:right="64"/>
              <w:rPr>
                <w:sz w:val="20"/>
                <w:szCs w:val="20"/>
              </w:rPr>
            </w:pPr>
            <w:r w:rsidRPr="00950874">
              <w:rPr>
                <w:w w:val="110"/>
                <w:sz w:val="20"/>
                <w:szCs w:val="20"/>
              </w:rPr>
              <w:t>3 ft. 6 in.</w:t>
            </w:r>
          </w:p>
        </w:tc>
        <w:tc>
          <w:tcPr>
            <w:tcW w:w="2975" w:type="dxa"/>
            <w:vAlign w:val="center"/>
          </w:tcPr>
          <w:p w14:paraId="6D8CAE33" w14:textId="77777777" w:rsidR="004B1523" w:rsidRPr="00950874" w:rsidRDefault="004B1523" w:rsidP="00B57A96">
            <w:pPr>
              <w:pStyle w:val="TableParagraph"/>
              <w:ind w:left="735" w:right="730"/>
              <w:rPr>
                <w:sz w:val="20"/>
                <w:szCs w:val="20"/>
              </w:rPr>
            </w:pPr>
            <w:r w:rsidRPr="00950874">
              <w:rPr>
                <w:w w:val="105"/>
                <w:sz w:val="20"/>
                <w:szCs w:val="20"/>
              </w:rPr>
              <w:t>Avoid contact</w:t>
            </w:r>
          </w:p>
        </w:tc>
      </w:tr>
      <w:tr w:rsidR="004B1523" w:rsidRPr="00950874" w14:paraId="5D816E16" w14:textId="77777777" w:rsidTr="00B57A96">
        <w:trPr>
          <w:trHeight w:val="711"/>
        </w:trPr>
        <w:tc>
          <w:tcPr>
            <w:tcW w:w="1968" w:type="dxa"/>
            <w:tcBorders>
              <w:left w:val="single" w:sz="4" w:space="0" w:color="auto"/>
            </w:tcBorders>
            <w:vAlign w:val="center"/>
          </w:tcPr>
          <w:p w14:paraId="3421A74D" w14:textId="77777777" w:rsidR="004B1523" w:rsidRPr="00950874" w:rsidRDefault="004B1523" w:rsidP="00B57A96">
            <w:pPr>
              <w:pStyle w:val="TableParagraph"/>
              <w:ind w:left="113" w:right="92"/>
              <w:rPr>
                <w:sz w:val="20"/>
                <w:szCs w:val="20"/>
              </w:rPr>
            </w:pPr>
            <w:r w:rsidRPr="00950874">
              <w:rPr>
                <w:w w:val="110"/>
                <w:sz w:val="20"/>
                <w:szCs w:val="20"/>
              </w:rPr>
              <w:t>301 to 750 volts</w:t>
            </w:r>
          </w:p>
        </w:tc>
        <w:tc>
          <w:tcPr>
            <w:tcW w:w="1987" w:type="dxa"/>
            <w:vAlign w:val="center"/>
          </w:tcPr>
          <w:p w14:paraId="0A1BF45E" w14:textId="77777777" w:rsidR="004B1523" w:rsidRPr="00950874" w:rsidRDefault="004B1523" w:rsidP="00B57A96">
            <w:pPr>
              <w:pStyle w:val="TableParagraph"/>
              <w:ind w:left="155" w:right="141"/>
              <w:rPr>
                <w:sz w:val="20"/>
                <w:szCs w:val="20"/>
              </w:rPr>
            </w:pPr>
            <w:r w:rsidRPr="00950874">
              <w:rPr>
                <w:w w:val="105"/>
                <w:sz w:val="20"/>
                <w:szCs w:val="20"/>
              </w:rPr>
              <w:t>10 ft. 0 in.</w:t>
            </w:r>
          </w:p>
        </w:tc>
        <w:tc>
          <w:tcPr>
            <w:tcW w:w="2250" w:type="dxa"/>
            <w:vAlign w:val="center"/>
          </w:tcPr>
          <w:p w14:paraId="6D7A60E2" w14:textId="77777777" w:rsidR="004B1523" w:rsidRPr="00950874" w:rsidRDefault="004B1523" w:rsidP="00B57A96">
            <w:pPr>
              <w:pStyle w:val="TableParagraph"/>
              <w:ind w:left="95" w:right="63"/>
              <w:rPr>
                <w:sz w:val="20"/>
                <w:szCs w:val="20"/>
              </w:rPr>
            </w:pPr>
            <w:r w:rsidRPr="00950874">
              <w:rPr>
                <w:w w:val="110"/>
                <w:sz w:val="20"/>
                <w:szCs w:val="20"/>
              </w:rPr>
              <w:t>3 ft. 6 in.</w:t>
            </w:r>
          </w:p>
        </w:tc>
        <w:tc>
          <w:tcPr>
            <w:tcW w:w="2975" w:type="dxa"/>
            <w:vAlign w:val="center"/>
          </w:tcPr>
          <w:p w14:paraId="0AE3BAC9" w14:textId="77777777" w:rsidR="004B1523" w:rsidRPr="00950874" w:rsidRDefault="004B1523" w:rsidP="00B57A96">
            <w:pPr>
              <w:pStyle w:val="TableParagraph"/>
              <w:ind w:left="735" w:right="712"/>
              <w:rPr>
                <w:sz w:val="20"/>
                <w:szCs w:val="20"/>
              </w:rPr>
            </w:pPr>
            <w:r w:rsidRPr="00B57A96">
              <w:rPr>
                <w:w w:val="105"/>
                <w:sz w:val="20"/>
                <w:szCs w:val="20"/>
              </w:rPr>
              <w:t>1ft.</w:t>
            </w:r>
            <w:r w:rsidR="00B57A96" w:rsidRPr="00B57A96">
              <w:rPr>
                <w:w w:val="105"/>
                <w:sz w:val="20"/>
                <w:szCs w:val="20"/>
              </w:rPr>
              <w:t xml:space="preserve"> </w:t>
            </w:r>
            <w:r w:rsidRPr="00B57A96">
              <w:rPr>
                <w:w w:val="105"/>
                <w:sz w:val="20"/>
                <w:szCs w:val="20"/>
              </w:rPr>
              <w:t>0</w:t>
            </w:r>
            <w:r w:rsidR="00B57A96">
              <w:rPr>
                <w:w w:val="105"/>
                <w:sz w:val="20"/>
                <w:szCs w:val="20"/>
              </w:rPr>
              <w:t xml:space="preserve"> </w:t>
            </w:r>
            <w:r w:rsidRPr="00B57A96">
              <w:rPr>
                <w:w w:val="105"/>
                <w:sz w:val="20"/>
                <w:szCs w:val="20"/>
              </w:rPr>
              <w:t>in.</w:t>
            </w:r>
          </w:p>
        </w:tc>
      </w:tr>
      <w:tr w:rsidR="004B1523" w:rsidRPr="00950874" w14:paraId="3466B69B" w14:textId="77777777" w:rsidTr="00B57A96">
        <w:trPr>
          <w:trHeight w:val="711"/>
        </w:trPr>
        <w:tc>
          <w:tcPr>
            <w:tcW w:w="1968" w:type="dxa"/>
            <w:tcBorders>
              <w:left w:val="single" w:sz="4" w:space="0" w:color="auto"/>
            </w:tcBorders>
            <w:vAlign w:val="center"/>
          </w:tcPr>
          <w:p w14:paraId="49691D41" w14:textId="77777777" w:rsidR="004B1523" w:rsidRPr="00950874" w:rsidRDefault="004B1523" w:rsidP="00B57A96">
            <w:pPr>
              <w:pStyle w:val="TableParagraph"/>
              <w:ind w:left="120" w:right="92"/>
              <w:rPr>
                <w:sz w:val="20"/>
                <w:szCs w:val="20"/>
              </w:rPr>
            </w:pPr>
            <w:r w:rsidRPr="00950874">
              <w:rPr>
                <w:w w:val="105"/>
                <w:sz w:val="20"/>
                <w:szCs w:val="20"/>
              </w:rPr>
              <w:t>751 to 15,000 volts</w:t>
            </w:r>
          </w:p>
        </w:tc>
        <w:tc>
          <w:tcPr>
            <w:tcW w:w="1987" w:type="dxa"/>
            <w:vAlign w:val="center"/>
          </w:tcPr>
          <w:p w14:paraId="60942998" w14:textId="77777777" w:rsidR="004B1523" w:rsidRPr="00950874" w:rsidRDefault="004B1523" w:rsidP="00B57A96">
            <w:pPr>
              <w:pStyle w:val="TableParagraph"/>
              <w:ind w:left="155" w:right="141"/>
              <w:rPr>
                <w:sz w:val="20"/>
                <w:szCs w:val="20"/>
              </w:rPr>
            </w:pPr>
            <w:r w:rsidRPr="00950874">
              <w:rPr>
                <w:w w:val="105"/>
                <w:sz w:val="20"/>
                <w:szCs w:val="20"/>
              </w:rPr>
              <w:t>10 ft. 0 in.</w:t>
            </w:r>
          </w:p>
        </w:tc>
        <w:tc>
          <w:tcPr>
            <w:tcW w:w="2250" w:type="dxa"/>
            <w:vAlign w:val="center"/>
          </w:tcPr>
          <w:p w14:paraId="2F0C8409" w14:textId="77777777" w:rsidR="004B1523" w:rsidRPr="00950874" w:rsidRDefault="004B1523" w:rsidP="00B57A96">
            <w:pPr>
              <w:pStyle w:val="TableParagraph"/>
              <w:ind w:left="95" w:right="56"/>
              <w:rPr>
                <w:sz w:val="20"/>
                <w:szCs w:val="20"/>
              </w:rPr>
            </w:pPr>
            <w:r w:rsidRPr="00950874">
              <w:rPr>
                <w:w w:val="110"/>
                <w:sz w:val="20"/>
                <w:szCs w:val="20"/>
              </w:rPr>
              <w:t>5 ft. 0 in.</w:t>
            </w:r>
          </w:p>
        </w:tc>
        <w:tc>
          <w:tcPr>
            <w:tcW w:w="2975" w:type="dxa"/>
            <w:vAlign w:val="center"/>
          </w:tcPr>
          <w:p w14:paraId="0E32229E" w14:textId="77777777" w:rsidR="004B1523" w:rsidRPr="00950874" w:rsidRDefault="004B1523" w:rsidP="00B57A96">
            <w:pPr>
              <w:pStyle w:val="TableParagraph"/>
              <w:ind w:left="735" w:right="716"/>
              <w:rPr>
                <w:sz w:val="20"/>
                <w:szCs w:val="20"/>
              </w:rPr>
            </w:pPr>
            <w:r w:rsidRPr="00950874">
              <w:rPr>
                <w:w w:val="105"/>
                <w:sz w:val="20"/>
                <w:szCs w:val="20"/>
              </w:rPr>
              <w:t>2 ft. 2 in.</w:t>
            </w:r>
          </w:p>
        </w:tc>
      </w:tr>
    </w:tbl>
    <w:p w14:paraId="63781C6B" w14:textId="77777777" w:rsidR="004B1523" w:rsidRPr="00B32181" w:rsidRDefault="004B1523" w:rsidP="00573C0F">
      <w:pPr>
        <w:pStyle w:val="BodyText"/>
        <w:rPr>
          <w:b/>
          <w:sz w:val="24"/>
          <w:szCs w:val="24"/>
        </w:rPr>
      </w:pPr>
    </w:p>
    <w:p w14:paraId="11E712FC" w14:textId="77777777" w:rsidR="004B1523" w:rsidRPr="00B32181" w:rsidRDefault="004B1523" w:rsidP="00573C0F">
      <w:pPr>
        <w:rPr>
          <w:sz w:val="24"/>
          <w:szCs w:val="24"/>
        </w:rPr>
        <w:sectPr w:rsidR="004B1523" w:rsidRPr="00B32181" w:rsidSect="003757AF">
          <w:headerReference w:type="default" r:id="rId11"/>
          <w:footerReference w:type="default" r:id="rId12"/>
          <w:pgSz w:w="12240" w:h="15840" w:code="1"/>
          <w:pgMar w:top="1152" w:right="1440" w:bottom="1008" w:left="1440" w:header="1008" w:footer="720" w:gutter="0"/>
          <w:cols w:space="720"/>
        </w:sectPr>
      </w:pPr>
      <w:r w:rsidRPr="00B32181">
        <w:rPr>
          <w:i/>
          <w:strike/>
          <w:color w:val="FF0000"/>
          <w:w w:val="105"/>
          <w:sz w:val="24"/>
          <w:szCs w:val="24"/>
        </w:rPr>
        <w:t xml:space="preserve"> </w:t>
      </w:r>
    </w:p>
    <w:p w14:paraId="68D0066A" w14:textId="77777777" w:rsidR="004B1523" w:rsidRPr="00B32181" w:rsidRDefault="004B1523" w:rsidP="00573C0F">
      <w:pPr>
        <w:pStyle w:val="Heading1"/>
        <w:spacing w:before="0"/>
        <w:rPr>
          <w:sz w:val="24"/>
          <w:szCs w:val="24"/>
        </w:rPr>
      </w:pPr>
      <w:r w:rsidRPr="00B32181">
        <w:rPr>
          <w:noProof/>
          <w:sz w:val="24"/>
          <w:szCs w:val="24"/>
        </w:rPr>
        <w:lastRenderedPageBreak/>
        <mc:AlternateContent>
          <mc:Choice Requires="wps">
            <w:drawing>
              <wp:anchor distT="0" distB="0" distL="114300" distR="114300" simplePos="0" relativeHeight="251661312" behindDoc="0" locked="0" layoutInCell="1" allowOverlap="1" wp14:anchorId="41A3B489" wp14:editId="4051C2FD">
                <wp:simplePos x="0" y="0"/>
                <wp:positionH relativeFrom="page">
                  <wp:posOffset>6269355</wp:posOffset>
                </wp:positionH>
                <wp:positionV relativeFrom="paragraph">
                  <wp:posOffset>2565400</wp:posOffset>
                </wp:positionV>
                <wp:extent cx="0" cy="0"/>
                <wp:effectExtent l="11430" t="2248535" r="7620" b="22453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E18D" id="Line 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3.65pt,202pt" to="49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uk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" strokeweight=".1273mm">
                <w10:wrap anchorx="page"/>
              </v:line>
            </w:pict>
          </mc:Fallback>
        </mc:AlternateContent>
      </w:r>
      <w:r w:rsidRPr="00B32181">
        <w:rPr>
          <w:w w:val="105"/>
          <w:sz w:val="24"/>
          <w:szCs w:val="24"/>
        </w:rPr>
        <w:t>NFPA 70E Table 130.5(C)</w:t>
      </w:r>
    </w:p>
    <w:p w14:paraId="0F930B8B" w14:textId="77777777" w:rsidR="004B1523" w:rsidRPr="00B32181" w:rsidRDefault="004B1523" w:rsidP="00573C0F">
      <w:pPr>
        <w:pStyle w:val="BodyText"/>
        <w:rPr>
          <w:b/>
          <w:sz w:val="24"/>
          <w:szCs w:val="24"/>
        </w:rPr>
      </w:pPr>
      <w:r w:rsidRPr="00B32181">
        <w:rPr>
          <w:noProof/>
          <w:sz w:val="24"/>
          <w:szCs w:val="24"/>
        </w:rPr>
        <mc:AlternateContent>
          <mc:Choice Requires="wps">
            <w:drawing>
              <wp:anchor distT="0" distB="0" distL="0" distR="0" simplePos="0" relativeHeight="251674624" behindDoc="1" locked="0" layoutInCell="1" allowOverlap="1" wp14:anchorId="1BB227DF" wp14:editId="1CB06630">
                <wp:simplePos x="0" y="0"/>
                <wp:positionH relativeFrom="page">
                  <wp:posOffset>806450</wp:posOffset>
                </wp:positionH>
                <wp:positionV relativeFrom="paragraph">
                  <wp:posOffset>153670</wp:posOffset>
                </wp:positionV>
                <wp:extent cx="5389245" cy="0"/>
                <wp:effectExtent l="6350" t="7620" r="5080" b="1143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4303" id="Line 1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12.1pt" to="487.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M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" strokeweight=".1273mm">
                <w10:wrap type="topAndBottom" anchorx="page"/>
              </v:line>
            </w:pict>
          </mc:Fallback>
        </mc:AlternateContent>
      </w:r>
    </w:p>
    <w:p w14:paraId="172E90B7" w14:textId="77777777" w:rsidR="004B1523" w:rsidRPr="00B32181" w:rsidRDefault="004B1523" w:rsidP="009B1684">
      <w:pPr>
        <w:pStyle w:val="ListParagraph"/>
        <w:numPr>
          <w:ilvl w:val="0"/>
          <w:numId w:val="5"/>
        </w:numPr>
        <w:tabs>
          <w:tab w:val="left" w:pos="856"/>
          <w:tab w:val="left" w:pos="857"/>
        </w:tabs>
        <w:spacing w:after="120"/>
        <w:ind w:left="850" w:right="432" w:hanging="346"/>
        <w:rPr>
          <w:sz w:val="24"/>
          <w:szCs w:val="24"/>
        </w:rPr>
      </w:pPr>
      <w:r w:rsidRPr="00B32181">
        <w:rPr>
          <w:noProof/>
          <w:sz w:val="24"/>
          <w:szCs w:val="24"/>
        </w:rPr>
        <mc:AlternateContent>
          <mc:Choice Requires="wps">
            <w:drawing>
              <wp:anchor distT="0" distB="0" distL="114300" distR="114300" simplePos="0" relativeHeight="251660288" behindDoc="0" locked="0" layoutInCell="1" allowOverlap="1" wp14:anchorId="364D008D" wp14:editId="431AF524">
                <wp:simplePos x="0" y="0"/>
                <wp:positionH relativeFrom="page">
                  <wp:posOffset>810895</wp:posOffset>
                </wp:positionH>
                <wp:positionV relativeFrom="paragraph">
                  <wp:posOffset>915670</wp:posOffset>
                </wp:positionV>
                <wp:extent cx="0" cy="0"/>
                <wp:effectExtent l="10795" t="589915" r="8255" b="59182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1750"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72.1pt" to="63.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Kc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" strokeweight=".1273mm">
                <w10:wrap anchorx="page"/>
              </v:line>
            </w:pict>
          </mc:Fallback>
        </mc:AlternateContent>
      </w:r>
      <w:r w:rsidRPr="00B32181">
        <w:rPr>
          <w:w w:val="105"/>
          <w:sz w:val="24"/>
          <w:szCs w:val="24"/>
        </w:rPr>
        <w:t>For low-voltage tasks (600 volts and below), this table applies only when there is an available short-circuit capacity of 25 kA or less, and when the fault clearing time is 0.03 seconds (2 cycles) or</w:t>
      </w:r>
      <w:r w:rsidRPr="00B32181">
        <w:rPr>
          <w:spacing w:val="15"/>
          <w:w w:val="105"/>
          <w:sz w:val="24"/>
          <w:szCs w:val="24"/>
        </w:rPr>
        <w:t xml:space="preserve"> </w:t>
      </w:r>
      <w:r w:rsidRPr="00B32181">
        <w:rPr>
          <w:w w:val="105"/>
          <w:sz w:val="24"/>
          <w:szCs w:val="24"/>
        </w:rPr>
        <w:t>less.</w:t>
      </w:r>
    </w:p>
    <w:p w14:paraId="70727F50" w14:textId="77777777" w:rsidR="004B1523" w:rsidRPr="00B32181" w:rsidRDefault="004B1523" w:rsidP="009B1684">
      <w:pPr>
        <w:pStyle w:val="ListParagraph"/>
        <w:numPr>
          <w:ilvl w:val="0"/>
          <w:numId w:val="5"/>
        </w:numPr>
        <w:tabs>
          <w:tab w:val="left" w:pos="856"/>
          <w:tab w:val="left" w:pos="857"/>
        </w:tabs>
        <w:spacing w:after="120"/>
        <w:ind w:left="850" w:right="432" w:hanging="346"/>
        <w:rPr>
          <w:sz w:val="24"/>
          <w:szCs w:val="24"/>
        </w:rPr>
      </w:pPr>
      <w:r w:rsidRPr="00B32181">
        <w:rPr>
          <w:w w:val="105"/>
          <w:sz w:val="24"/>
          <w:szCs w:val="24"/>
        </w:rPr>
        <w:t>For 600-volt-class motor control centers, and short-circuit current capacity of 65 kA or less and fault-clearing time of 0.33 seconds (20 cycles) is</w:t>
      </w:r>
      <w:r w:rsidRPr="00B32181">
        <w:rPr>
          <w:spacing w:val="-4"/>
          <w:w w:val="105"/>
          <w:sz w:val="24"/>
          <w:szCs w:val="24"/>
        </w:rPr>
        <w:t xml:space="preserve"> </w:t>
      </w:r>
      <w:r w:rsidRPr="00B32181">
        <w:rPr>
          <w:w w:val="105"/>
          <w:sz w:val="24"/>
          <w:szCs w:val="24"/>
        </w:rPr>
        <w:t>allowed.</w:t>
      </w:r>
    </w:p>
    <w:p w14:paraId="738B2129" w14:textId="77777777" w:rsidR="004B1523" w:rsidRPr="00B32181" w:rsidRDefault="004B1523" w:rsidP="009B1684">
      <w:pPr>
        <w:pStyle w:val="ListParagraph"/>
        <w:numPr>
          <w:ilvl w:val="0"/>
          <w:numId w:val="5"/>
        </w:numPr>
        <w:tabs>
          <w:tab w:val="left" w:pos="856"/>
          <w:tab w:val="left" w:pos="857"/>
        </w:tabs>
        <w:spacing w:after="120"/>
        <w:ind w:left="850" w:right="432" w:hanging="346"/>
        <w:rPr>
          <w:sz w:val="24"/>
          <w:szCs w:val="24"/>
        </w:rPr>
      </w:pPr>
      <w:r w:rsidRPr="00B32181">
        <w:rPr>
          <w:w w:val="105"/>
          <w:sz w:val="24"/>
          <w:szCs w:val="24"/>
        </w:rPr>
        <w:t>For 600-volt-class switchgear, you need and short-circuit current capacity of 65 kA or less and fault-clearing time of 1 second (60</w:t>
      </w:r>
      <w:r w:rsidRPr="00B32181">
        <w:rPr>
          <w:spacing w:val="-31"/>
          <w:w w:val="105"/>
          <w:sz w:val="24"/>
          <w:szCs w:val="24"/>
        </w:rPr>
        <w:t xml:space="preserve"> </w:t>
      </w:r>
      <w:r w:rsidRPr="00B32181">
        <w:rPr>
          <w:w w:val="105"/>
          <w:sz w:val="24"/>
          <w:szCs w:val="24"/>
        </w:rPr>
        <w:t>cycles).</w:t>
      </w:r>
    </w:p>
    <w:p w14:paraId="3B8420E6" w14:textId="77777777" w:rsidR="004B1523" w:rsidRPr="00B32181" w:rsidRDefault="004B1523" w:rsidP="009B1684">
      <w:pPr>
        <w:pStyle w:val="ListParagraph"/>
        <w:numPr>
          <w:ilvl w:val="0"/>
          <w:numId w:val="5"/>
        </w:numPr>
        <w:tabs>
          <w:tab w:val="left" w:pos="856"/>
          <w:tab w:val="left" w:pos="857"/>
        </w:tabs>
        <w:spacing w:after="120"/>
        <w:ind w:left="850" w:right="432" w:hanging="346"/>
        <w:rPr>
          <w:sz w:val="24"/>
          <w:szCs w:val="24"/>
        </w:rPr>
      </w:pPr>
      <w:r w:rsidRPr="00B32181">
        <w:rPr>
          <w:noProof/>
          <w:sz w:val="24"/>
          <w:szCs w:val="24"/>
        </w:rPr>
        <mc:AlternateContent>
          <mc:Choice Requires="wps">
            <w:drawing>
              <wp:anchor distT="0" distB="0" distL="114300" distR="114300" simplePos="0" relativeHeight="251659264" behindDoc="0" locked="0" layoutInCell="1" allowOverlap="1" wp14:anchorId="7C3B50B3" wp14:editId="0A93CF14">
                <wp:simplePos x="0" y="0"/>
                <wp:positionH relativeFrom="page">
                  <wp:posOffset>815975</wp:posOffset>
                </wp:positionH>
                <wp:positionV relativeFrom="paragraph">
                  <wp:posOffset>443230</wp:posOffset>
                </wp:positionV>
                <wp:extent cx="0" cy="0"/>
                <wp:effectExtent l="6350" t="405130" r="12700" b="4127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3875"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25pt,34.9pt" to="64.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A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" strokeweight=".1273mm">
                <w10:wrap anchorx="page"/>
              </v:line>
            </w:pict>
          </mc:Fallback>
        </mc:AlternateContent>
      </w:r>
      <w:r w:rsidRPr="00B32181">
        <w:rPr>
          <w:w w:val="105"/>
          <w:sz w:val="24"/>
          <w:szCs w:val="24"/>
        </w:rPr>
        <w:t>For tasks not covered in this table and tasks involving equipment with larger short-circuit current capacities or longer fault-clearing times, a qualified person must conduct a flash hazard analysis NFPA 70E Article 100</w:t>
      </w:r>
      <w:r w:rsidR="004063A2">
        <w:rPr>
          <w:w w:val="105"/>
          <w:sz w:val="24"/>
          <w:szCs w:val="24"/>
        </w:rPr>
        <w:t>.</w:t>
      </w:r>
    </w:p>
    <w:p w14:paraId="56EEECE6" w14:textId="77777777" w:rsidR="004B1523" w:rsidRPr="00B32181" w:rsidRDefault="004B1523" w:rsidP="00573C0F">
      <w:pPr>
        <w:tabs>
          <w:tab w:val="left" w:pos="759"/>
          <w:tab w:val="left" w:pos="760"/>
        </w:tabs>
        <w:ind w:left="354" w:right="1010"/>
        <w:rPr>
          <w:sz w:val="24"/>
          <w:szCs w:val="24"/>
        </w:rPr>
      </w:pPr>
    </w:p>
    <w:p w14:paraId="27030920" w14:textId="77777777" w:rsidR="004B1523" w:rsidRPr="009B1684" w:rsidRDefault="004B1523" w:rsidP="009B1684">
      <w:pPr>
        <w:tabs>
          <w:tab w:val="left" w:pos="759"/>
          <w:tab w:val="left" w:pos="760"/>
        </w:tabs>
        <w:ind w:left="354" w:right="1010" w:hanging="354"/>
        <w:rPr>
          <w:b/>
          <w:sz w:val="24"/>
          <w:szCs w:val="24"/>
        </w:rPr>
      </w:pPr>
      <w:r w:rsidRPr="009B1684">
        <w:rPr>
          <w:b/>
          <w:sz w:val="24"/>
          <w:szCs w:val="24"/>
        </w:rPr>
        <w:t>NFPA 70E Article 130 Table 130.5 (C)</w:t>
      </w:r>
    </w:p>
    <w:p w14:paraId="3A81D4BC" w14:textId="77777777" w:rsidR="004B1523" w:rsidRPr="001C54E9" w:rsidRDefault="004B1523" w:rsidP="00573C0F">
      <w:pPr>
        <w:pStyle w:val="BodyText"/>
        <w:rPr>
          <w:sz w:val="20"/>
          <w:szCs w:val="20"/>
        </w:rPr>
      </w:pPr>
    </w:p>
    <w:tbl>
      <w:tblPr>
        <w:tblStyle w:val="TableGrid"/>
        <w:tblW w:w="0" w:type="auto"/>
        <w:tblLook w:val="04A0" w:firstRow="1" w:lastRow="0" w:firstColumn="1" w:lastColumn="0" w:noHBand="0" w:noVBand="1"/>
      </w:tblPr>
      <w:tblGrid>
        <w:gridCol w:w="5484"/>
        <w:gridCol w:w="1977"/>
        <w:gridCol w:w="1889"/>
      </w:tblGrid>
      <w:tr w:rsidR="004B1523" w:rsidRPr="00B32181" w14:paraId="59E6A1D7" w14:textId="77777777" w:rsidTr="001C54E9">
        <w:trPr>
          <w:trHeight w:val="602"/>
        </w:trPr>
        <w:tc>
          <w:tcPr>
            <w:tcW w:w="5508" w:type="dxa"/>
            <w:vAlign w:val="center"/>
          </w:tcPr>
          <w:p w14:paraId="21CB0E69" w14:textId="77777777" w:rsidR="004B1523" w:rsidRPr="004063A2" w:rsidRDefault="004B1523" w:rsidP="004063A2">
            <w:pPr>
              <w:pStyle w:val="BodyText"/>
              <w:jc w:val="center"/>
              <w:rPr>
                <w:b/>
                <w:color w:val="0093C9"/>
                <w:sz w:val="22"/>
                <w:szCs w:val="22"/>
              </w:rPr>
            </w:pPr>
            <w:r w:rsidRPr="004063A2">
              <w:rPr>
                <w:b/>
                <w:color w:val="0093C9"/>
                <w:sz w:val="22"/>
                <w:szCs w:val="22"/>
              </w:rPr>
              <w:t>TASK</w:t>
            </w:r>
          </w:p>
        </w:tc>
        <w:tc>
          <w:tcPr>
            <w:tcW w:w="1980" w:type="dxa"/>
            <w:vAlign w:val="center"/>
          </w:tcPr>
          <w:p w14:paraId="05F48B05" w14:textId="77777777" w:rsidR="004B1523" w:rsidRPr="004063A2" w:rsidRDefault="004B1523" w:rsidP="004063A2">
            <w:pPr>
              <w:pStyle w:val="BodyText"/>
              <w:jc w:val="center"/>
              <w:rPr>
                <w:b/>
                <w:color w:val="0093C9"/>
                <w:sz w:val="22"/>
                <w:szCs w:val="22"/>
              </w:rPr>
            </w:pPr>
            <w:r w:rsidRPr="004063A2">
              <w:rPr>
                <w:b/>
                <w:color w:val="0093C9"/>
                <w:sz w:val="22"/>
                <w:szCs w:val="22"/>
              </w:rPr>
              <w:t>EQUIPMENT CONDITION</w:t>
            </w:r>
          </w:p>
        </w:tc>
        <w:tc>
          <w:tcPr>
            <w:tcW w:w="1890" w:type="dxa"/>
            <w:vAlign w:val="center"/>
          </w:tcPr>
          <w:p w14:paraId="1185ED20" w14:textId="77777777" w:rsidR="004B1523" w:rsidRPr="004063A2" w:rsidRDefault="004B1523" w:rsidP="004063A2">
            <w:pPr>
              <w:pStyle w:val="BodyText"/>
              <w:jc w:val="center"/>
              <w:rPr>
                <w:b/>
                <w:color w:val="0093C9"/>
                <w:sz w:val="22"/>
                <w:szCs w:val="22"/>
              </w:rPr>
            </w:pPr>
            <w:r w:rsidRPr="004063A2">
              <w:rPr>
                <w:b/>
                <w:color w:val="0093C9"/>
                <w:sz w:val="22"/>
                <w:szCs w:val="22"/>
              </w:rPr>
              <w:t>LIKELIHOOD OF OCCURRENCE</w:t>
            </w:r>
          </w:p>
        </w:tc>
      </w:tr>
      <w:tr w:rsidR="004B1523" w:rsidRPr="00B32181" w14:paraId="4F98B66A" w14:textId="77777777" w:rsidTr="00115723">
        <w:tc>
          <w:tcPr>
            <w:tcW w:w="5508" w:type="dxa"/>
          </w:tcPr>
          <w:p w14:paraId="7FDB9E4D" w14:textId="77777777" w:rsidR="004B1523" w:rsidRPr="004063A2" w:rsidRDefault="004B1523" w:rsidP="004063A2">
            <w:pPr>
              <w:pStyle w:val="BodyText"/>
              <w:numPr>
                <w:ilvl w:val="0"/>
                <w:numId w:val="6"/>
              </w:numPr>
              <w:rPr>
                <w:sz w:val="20"/>
                <w:szCs w:val="20"/>
              </w:rPr>
            </w:pPr>
            <w:r w:rsidRPr="004063A2">
              <w:rPr>
                <w:sz w:val="20"/>
                <w:szCs w:val="20"/>
              </w:rPr>
              <w:t>Reading a panel meter while operating a meter switch.</w:t>
            </w:r>
          </w:p>
          <w:p w14:paraId="2754F113" w14:textId="77777777" w:rsidR="004B1523" w:rsidRPr="004063A2" w:rsidRDefault="004B1523" w:rsidP="004063A2">
            <w:pPr>
              <w:pStyle w:val="BodyText"/>
              <w:numPr>
                <w:ilvl w:val="0"/>
                <w:numId w:val="6"/>
              </w:numPr>
              <w:rPr>
                <w:sz w:val="20"/>
                <w:szCs w:val="20"/>
              </w:rPr>
            </w:pPr>
            <w:r w:rsidRPr="004063A2">
              <w:rPr>
                <w:sz w:val="20"/>
                <w:szCs w:val="20"/>
              </w:rPr>
              <w:t>Performing infrared thermography and other non-contact inspections outside the restricted approach boundary. This activity does not include opening doors or covers.</w:t>
            </w:r>
          </w:p>
          <w:p w14:paraId="00B13E8C" w14:textId="77777777" w:rsidR="004B1523" w:rsidRPr="004063A2" w:rsidRDefault="004B1523" w:rsidP="004063A2">
            <w:pPr>
              <w:pStyle w:val="BodyText"/>
              <w:numPr>
                <w:ilvl w:val="0"/>
                <w:numId w:val="6"/>
              </w:numPr>
              <w:rPr>
                <w:sz w:val="20"/>
                <w:szCs w:val="20"/>
              </w:rPr>
            </w:pPr>
            <w:r w:rsidRPr="004063A2">
              <w:rPr>
                <w:sz w:val="20"/>
                <w:szCs w:val="20"/>
              </w:rPr>
              <w:t xml:space="preserve">Examination of insulated cable with no manipulation of </w:t>
            </w:r>
            <w:r w:rsidR="004063A2">
              <w:rPr>
                <w:sz w:val="20"/>
                <w:szCs w:val="20"/>
              </w:rPr>
              <w:t xml:space="preserve">the </w:t>
            </w:r>
            <w:r w:rsidRPr="004063A2">
              <w:rPr>
                <w:sz w:val="20"/>
                <w:szCs w:val="20"/>
              </w:rPr>
              <w:t>cable.</w:t>
            </w:r>
          </w:p>
          <w:p w14:paraId="2AB92FC4" w14:textId="77777777" w:rsidR="004B1523" w:rsidRPr="004063A2" w:rsidRDefault="004B1523" w:rsidP="004063A2">
            <w:pPr>
              <w:pStyle w:val="BodyText"/>
              <w:numPr>
                <w:ilvl w:val="0"/>
                <w:numId w:val="6"/>
              </w:numPr>
              <w:rPr>
                <w:sz w:val="20"/>
                <w:szCs w:val="20"/>
              </w:rPr>
            </w:pPr>
            <w:r w:rsidRPr="004063A2">
              <w:rPr>
                <w:sz w:val="20"/>
                <w:szCs w:val="20"/>
              </w:rPr>
              <w:t>For dc systems, insertion or removal of individual cells or multi-cell units of a battery system in an open rack.</w:t>
            </w:r>
          </w:p>
          <w:p w14:paraId="1D6A40CE" w14:textId="77777777" w:rsidR="004B1523" w:rsidRPr="004063A2" w:rsidRDefault="004B1523" w:rsidP="004063A2">
            <w:pPr>
              <w:pStyle w:val="BodyText"/>
              <w:numPr>
                <w:ilvl w:val="0"/>
                <w:numId w:val="6"/>
              </w:numPr>
              <w:rPr>
                <w:sz w:val="20"/>
                <w:szCs w:val="20"/>
              </w:rPr>
            </w:pPr>
            <w:r w:rsidRPr="004063A2">
              <w:rPr>
                <w:sz w:val="20"/>
                <w:szCs w:val="20"/>
              </w:rPr>
              <w:t>For dc systems, maintenance on a single cell of a battery system or multi-cell units in an open rack.</w:t>
            </w:r>
          </w:p>
          <w:p w14:paraId="1044F292" w14:textId="77777777" w:rsidR="004B1523" w:rsidRPr="00B32181" w:rsidRDefault="004B1523" w:rsidP="00573C0F">
            <w:pPr>
              <w:pStyle w:val="BodyText"/>
              <w:rPr>
                <w:sz w:val="24"/>
                <w:szCs w:val="24"/>
                <w:vertAlign w:val="subscript"/>
              </w:rPr>
            </w:pPr>
          </w:p>
        </w:tc>
        <w:tc>
          <w:tcPr>
            <w:tcW w:w="1980" w:type="dxa"/>
          </w:tcPr>
          <w:p w14:paraId="401A910F" w14:textId="77777777" w:rsidR="004B1523" w:rsidRPr="004063A2" w:rsidRDefault="004B1523" w:rsidP="00573C0F">
            <w:pPr>
              <w:pStyle w:val="BodyText"/>
              <w:rPr>
                <w:b/>
                <w:sz w:val="20"/>
                <w:szCs w:val="20"/>
              </w:rPr>
            </w:pPr>
            <w:r w:rsidRPr="004063A2">
              <w:rPr>
                <w:b/>
                <w:sz w:val="20"/>
                <w:szCs w:val="20"/>
              </w:rPr>
              <w:t>Any</w:t>
            </w:r>
          </w:p>
        </w:tc>
        <w:tc>
          <w:tcPr>
            <w:tcW w:w="1890" w:type="dxa"/>
          </w:tcPr>
          <w:p w14:paraId="563BCF9E" w14:textId="77777777" w:rsidR="004B1523" w:rsidRPr="004063A2" w:rsidRDefault="004B1523" w:rsidP="00573C0F">
            <w:pPr>
              <w:pStyle w:val="BodyText"/>
              <w:rPr>
                <w:b/>
                <w:sz w:val="20"/>
                <w:szCs w:val="20"/>
              </w:rPr>
            </w:pPr>
            <w:r w:rsidRPr="004063A2">
              <w:rPr>
                <w:b/>
                <w:sz w:val="20"/>
                <w:szCs w:val="20"/>
              </w:rPr>
              <w:t>No</w:t>
            </w:r>
          </w:p>
        </w:tc>
      </w:tr>
      <w:tr w:rsidR="004B1523" w:rsidRPr="00B32181" w14:paraId="679219BC" w14:textId="77777777" w:rsidTr="00115723">
        <w:tc>
          <w:tcPr>
            <w:tcW w:w="5508" w:type="dxa"/>
          </w:tcPr>
          <w:p w14:paraId="309AEE6E" w14:textId="77777777" w:rsidR="004B1523" w:rsidRPr="00133CA2" w:rsidRDefault="004B1523" w:rsidP="00133CA2">
            <w:pPr>
              <w:pStyle w:val="BodyText"/>
              <w:numPr>
                <w:ilvl w:val="0"/>
                <w:numId w:val="6"/>
              </w:numPr>
              <w:rPr>
                <w:sz w:val="20"/>
                <w:szCs w:val="20"/>
              </w:rPr>
            </w:pPr>
            <w:r w:rsidRPr="00133CA2">
              <w:rPr>
                <w:sz w:val="20"/>
                <w:szCs w:val="20"/>
              </w:rPr>
              <w:t>For ac systems, work on energized electrical conductors, and circuit parts including voltage testing.</w:t>
            </w:r>
          </w:p>
          <w:p w14:paraId="42B9B758" w14:textId="77777777" w:rsidR="004B1523" w:rsidRPr="00133CA2" w:rsidRDefault="004B1523" w:rsidP="00133CA2">
            <w:pPr>
              <w:pStyle w:val="BodyText"/>
              <w:numPr>
                <w:ilvl w:val="0"/>
                <w:numId w:val="6"/>
              </w:numPr>
              <w:rPr>
                <w:sz w:val="20"/>
                <w:szCs w:val="20"/>
              </w:rPr>
            </w:pPr>
            <w:r w:rsidRPr="00133CA2">
              <w:rPr>
                <w:sz w:val="20"/>
                <w:szCs w:val="20"/>
              </w:rPr>
              <w:t xml:space="preserve">For </w:t>
            </w:r>
            <w:r w:rsidR="00E47322" w:rsidRPr="00133CA2">
              <w:rPr>
                <w:sz w:val="20"/>
                <w:szCs w:val="20"/>
              </w:rPr>
              <w:t>dc</w:t>
            </w:r>
            <w:r w:rsidRPr="00133CA2">
              <w:rPr>
                <w:sz w:val="20"/>
                <w:szCs w:val="20"/>
              </w:rPr>
              <w:t xml:space="preserve"> systems, working on energized electrical conductors and circuit parts of series-connected battery cells, including voltage testing.</w:t>
            </w:r>
          </w:p>
          <w:p w14:paraId="69BB8C73" w14:textId="77777777" w:rsidR="004B1523" w:rsidRPr="00133CA2" w:rsidRDefault="004B1523" w:rsidP="002243CD">
            <w:pPr>
              <w:pStyle w:val="BodyText"/>
              <w:numPr>
                <w:ilvl w:val="0"/>
                <w:numId w:val="6"/>
              </w:numPr>
              <w:rPr>
                <w:sz w:val="20"/>
                <w:szCs w:val="20"/>
              </w:rPr>
            </w:pPr>
            <w:r w:rsidRPr="00133CA2">
              <w:rPr>
                <w:sz w:val="20"/>
                <w:szCs w:val="20"/>
              </w:rPr>
              <w:t>Removal or installation of CBs or switches.</w:t>
            </w:r>
          </w:p>
          <w:p w14:paraId="5B07FDAE" w14:textId="77777777" w:rsidR="004B1523" w:rsidRDefault="004B1523" w:rsidP="002243CD">
            <w:pPr>
              <w:pStyle w:val="BodyText"/>
              <w:numPr>
                <w:ilvl w:val="0"/>
                <w:numId w:val="6"/>
              </w:numPr>
              <w:rPr>
                <w:sz w:val="20"/>
                <w:szCs w:val="20"/>
              </w:rPr>
            </w:pPr>
            <w:r w:rsidRPr="00133CA2">
              <w:rPr>
                <w:sz w:val="20"/>
                <w:szCs w:val="20"/>
              </w:rPr>
              <w:t>Opening hinged door(s) or cover (s) or removal of bolted covers (to expose bare energize</w:t>
            </w:r>
            <w:r w:rsidR="002243CD">
              <w:rPr>
                <w:sz w:val="20"/>
                <w:szCs w:val="20"/>
              </w:rPr>
              <w:t>d</w:t>
            </w:r>
            <w:r w:rsidRPr="00133CA2">
              <w:rPr>
                <w:sz w:val="20"/>
                <w:szCs w:val="20"/>
              </w:rPr>
              <w:t xml:space="preserve"> electrical conductors and circuit parts). For dc </w:t>
            </w:r>
            <w:r w:rsidR="00E47322" w:rsidRPr="00133CA2">
              <w:rPr>
                <w:sz w:val="20"/>
                <w:szCs w:val="20"/>
              </w:rPr>
              <w:t>systems,</w:t>
            </w:r>
            <w:r w:rsidRPr="00133CA2">
              <w:rPr>
                <w:sz w:val="20"/>
                <w:szCs w:val="20"/>
              </w:rPr>
              <w:t xml:space="preserve"> this includes bolted covers such as battery terminal covers.</w:t>
            </w:r>
          </w:p>
          <w:p w14:paraId="5C9BD73F" w14:textId="77777777" w:rsidR="004A7D6E" w:rsidRDefault="004A7D6E" w:rsidP="004A7D6E">
            <w:pPr>
              <w:pStyle w:val="BodyText"/>
              <w:ind w:left="360"/>
              <w:rPr>
                <w:sz w:val="20"/>
                <w:szCs w:val="20"/>
              </w:rPr>
            </w:pPr>
          </w:p>
          <w:p w14:paraId="619D8053" w14:textId="77777777" w:rsidR="001C54E9" w:rsidRPr="00133CA2" w:rsidRDefault="001C54E9" w:rsidP="004A7D6E">
            <w:pPr>
              <w:pStyle w:val="BodyText"/>
              <w:ind w:left="360"/>
              <w:rPr>
                <w:sz w:val="20"/>
                <w:szCs w:val="20"/>
              </w:rPr>
            </w:pPr>
          </w:p>
          <w:p w14:paraId="7250D454" w14:textId="77777777" w:rsidR="004B1523" w:rsidRPr="00133CA2" w:rsidRDefault="004B1523" w:rsidP="002243CD">
            <w:pPr>
              <w:pStyle w:val="BodyText"/>
              <w:numPr>
                <w:ilvl w:val="0"/>
                <w:numId w:val="6"/>
              </w:numPr>
              <w:rPr>
                <w:sz w:val="20"/>
                <w:szCs w:val="20"/>
              </w:rPr>
            </w:pPr>
            <w:r w:rsidRPr="00133CA2">
              <w:rPr>
                <w:sz w:val="20"/>
                <w:szCs w:val="20"/>
              </w:rPr>
              <w:t xml:space="preserve">Application of temporary protective grounding equipment after </w:t>
            </w:r>
            <w:r w:rsidR="00DF1723">
              <w:rPr>
                <w:sz w:val="20"/>
                <w:szCs w:val="20"/>
              </w:rPr>
              <w:t xml:space="preserve">a </w:t>
            </w:r>
            <w:r w:rsidRPr="00133CA2">
              <w:rPr>
                <w:sz w:val="20"/>
                <w:szCs w:val="20"/>
              </w:rPr>
              <w:t>voltage test.</w:t>
            </w:r>
          </w:p>
          <w:p w14:paraId="21EE951A" w14:textId="77777777" w:rsidR="004B1523" w:rsidRPr="00133CA2" w:rsidRDefault="004B1523" w:rsidP="002243CD">
            <w:pPr>
              <w:pStyle w:val="BodyText"/>
              <w:numPr>
                <w:ilvl w:val="0"/>
                <w:numId w:val="6"/>
              </w:numPr>
              <w:rPr>
                <w:sz w:val="20"/>
                <w:szCs w:val="20"/>
              </w:rPr>
            </w:pPr>
            <w:r w:rsidRPr="00133CA2">
              <w:rPr>
                <w:sz w:val="20"/>
                <w:szCs w:val="20"/>
              </w:rPr>
              <w:t>Working on control circuits with exposed energized electrical conductors and circuit parts, greater than 120 volts.</w:t>
            </w:r>
          </w:p>
          <w:p w14:paraId="58DAC037" w14:textId="77777777" w:rsidR="004B1523" w:rsidRPr="00133CA2" w:rsidRDefault="004B1523" w:rsidP="002243CD">
            <w:pPr>
              <w:pStyle w:val="BodyText"/>
              <w:numPr>
                <w:ilvl w:val="0"/>
                <w:numId w:val="6"/>
              </w:numPr>
              <w:rPr>
                <w:sz w:val="20"/>
                <w:szCs w:val="20"/>
              </w:rPr>
            </w:pPr>
            <w:r w:rsidRPr="00133CA2">
              <w:rPr>
                <w:sz w:val="20"/>
                <w:szCs w:val="20"/>
              </w:rPr>
              <w:t xml:space="preserve">Insertion or removal of individual starter buckets from </w:t>
            </w:r>
            <w:r w:rsidR="00DF1723">
              <w:rPr>
                <w:sz w:val="20"/>
                <w:szCs w:val="20"/>
              </w:rPr>
              <w:t xml:space="preserve">the </w:t>
            </w:r>
            <w:r w:rsidRPr="00133CA2">
              <w:rPr>
                <w:sz w:val="20"/>
                <w:szCs w:val="20"/>
              </w:rPr>
              <w:t>motor control center (MCC)</w:t>
            </w:r>
          </w:p>
          <w:p w14:paraId="5B0CD98B" w14:textId="77777777" w:rsidR="004B1523" w:rsidRPr="00133CA2" w:rsidRDefault="004B1523" w:rsidP="002243CD">
            <w:pPr>
              <w:pStyle w:val="BodyText"/>
              <w:numPr>
                <w:ilvl w:val="0"/>
                <w:numId w:val="6"/>
              </w:numPr>
              <w:rPr>
                <w:sz w:val="20"/>
                <w:szCs w:val="20"/>
              </w:rPr>
            </w:pPr>
            <w:r w:rsidRPr="00133CA2">
              <w:rPr>
                <w:sz w:val="20"/>
                <w:szCs w:val="20"/>
              </w:rPr>
              <w:t>Insertion or removal (racking) of circuit breakers (CBs) or starters from cubicles, doors open or closed.</w:t>
            </w:r>
          </w:p>
          <w:p w14:paraId="170281FD" w14:textId="77777777" w:rsidR="004B1523" w:rsidRPr="00133CA2" w:rsidRDefault="004B1523" w:rsidP="002243CD">
            <w:pPr>
              <w:pStyle w:val="BodyText"/>
              <w:numPr>
                <w:ilvl w:val="0"/>
                <w:numId w:val="6"/>
              </w:numPr>
              <w:rPr>
                <w:sz w:val="20"/>
                <w:szCs w:val="20"/>
              </w:rPr>
            </w:pPr>
            <w:r w:rsidRPr="00133CA2">
              <w:rPr>
                <w:sz w:val="20"/>
                <w:szCs w:val="20"/>
              </w:rPr>
              <w:t>Insertion or removal of plugs-in devices into or from busways.</w:t>
            </w:r>
          </w:p>
          <w:p w14:paraId="56418E3E" w14:textId="77777777" w:rsidR="004B1523" w:rsidRPr="00133CA2" w:rsidRDefault="004B1523" w:rsidP="002243CD">
            <w:pPr>
              <w:pStyle w:val="BodyText"/>
              <w:numPr>
                <w:ilvl w:val="0"/>
                <w:numId w:val="6"/>
              </w:numPr>
              <w:rPr>
                <w:sz w:val="20"/>
                <w:szCs w:val="20"/>
              </w:rPr>
            </w:pPr>
            <w:r w:rsidRPr="00133CA2">
              <w:rPr>
                <w:sz w:val="20"/>
                <w:szCs w:val="20"/>
              </w:rPr>
              <w:t>Examination of insulated cable with manipulation of cable.</w:t>
            </w:r>
          </w:p>
          <w:p w14:paraId="2BFAB75E" w14:textId="77777777" w:rsidR="004B1523" w:rsidRPr="00133CA2" w:rsidRDefault="004B1523" w:rsidP="002243CD">
            <w:pPr>
              <w:pStyle w:val="BodyText"/>
              <w:numPr>
                <w:ilvl w:val="0"/>
                <w:numId w:val="6"/>
              </w:numPr>
              <w:rPr>
                <w:sz w:val="20"/>
                <w:szCs w:val="20"/>
              </w:rPr>
            </w:pPr>
            <w:r w:rsidRPr="00133CA2">
              <w:rPr>
                <w:sz w:val="20"/>
                <w:szCs w:val="20"/>
              </w:rPr>
              <w:t>Working on exposed energized electrical conductors and circuit parts of equipment directly supplied by a panelboard o</w:t>
            </w:r>
            <w:r w:rsidR="002243CD">
              <w:rPr>
                <w:sz w:val="20"/>
                <w:szCs w:val="20"/>
              </w:rPr>
              <w:t>r</w:t>
            </w:r>
            <w:r w:rsidRPr="00133CA2">
              <w:rPr>
                <w:sz w:val="20"/>
                <w:szCs w:val="20"/>
              </w:rPr>
              <w:t xml:space="preserve"> motor control center.</w:t>
            </w:r>
          </w:p>
          <w:p w14:paraId="4C5958A1" w14:textId="77777777" w:rsidR="004B1523" w:rsidRPr="00133CA2" w:rsidRDefault="004B1523" w:rsidP="007E3502">
            <w:pPr>
              <w:pStyle w:val="BodyText"/>
              <w:numPr>
                <w:ilvl w:val="0"/>
                <w:numId w:val="6"/>
              </w:numPr>
              <w:rPr>
                <w:sz w:val="20"/>
                <w:szCs w:val="20"/>
              </w:rPr>
            </w:pPr>
            <w:r w:rsidRPr="00133CA2">
              <w:rPr>
                <w:sz w:val="20"/>
                <w:szCs w:val="20"/>
              </w:rPr>
              <w:t xml:space="preserve">Insertion or removal of revenue meters (kW-hour, at </w:t>
            </w:r>
            <w:r w:rsidR="00DF1723">
              <w:rPr>
                <w:sz w:val="20"/>
                <w:szCs w:val="20"/>
              </w:rPr>
              <w:t xml:space="preserve">a </w:t>
            </w:r>
            <w:r w:rsidRPr="00133CA2">
              <w:rPr>
                <w:sz w:val="20"/>
                <w:szCs w:val="20"/>
              </w:rPr>
              <w:t>primary voltage or current).</w:t>
            </w:r>
          </w:p>
          <w:p w14:paraId="1AA9FD45" w14:textId="77777777" w:rsidR="004B1523" w:rsidRPr="00133CA2" w:rsidRDefault="004B1523" w:rsidP="007E3502">
            <w:pPr>
              <w:pStyle w:val="BodyText"/>
              <w:numPr>
                <w:ilvl w:val="0"/>
                <w:numId w:val="6"/>
              </w:numPr>
              <w:rPr>
                <w:sz w:val="20"/>
                <w:szCs w:val="20"/>
              </w:rPr>
            </w:pPr>
            <w:r w:rsidRPr="00133CA2">
              <w:rPr>
                <w:sz w:val="20"/>
                <w:szCs w:val="20"/>
              </w:rPr>
              <w:t>Removal of battery conductive intercell connector covers.</w:t>
            </w:r>
          </w:p>
          <w:p w14:paraId="0665FF4F" w14:textId="77777777" w:rsidR="004B1523" w:rsidRPr="00133CA2" w:rsidRDefault="004B1523" w:rsidP="007E3502">
            <w:pPr>
              <w:pStyle w:val="BodyText"/>
              <w:numPr>
                <w:ilvl w:val="0"/>
                <w:numId w:val="6"/>
              </w:numPr>
              <w:rPr>
                <w:sz w:val="20"/>
                <w:szCs w:val="20"/>
              </w:rPr>
            </w:pPr>
            <w:r w:rsidRPr="00133CA2">
              <w:rPr>
                <w:sz w:val="20"/>
                <w:szCs w:val="20"/>
              </w:rPr>
              <w:t>For dc systems, working on exposed energized electrical conductors and circuit parts of utilization equipment directly supplied by dc source.</w:t>
            </w:r>
          </w:p>
          <w:p w14:paraId="120038DE" w14:textId="77777777" w:rsidR="004B1523" w:rsidRPr="00133CA2" w:rsidRDefault="004B1523" w:rsidP="007E3502">
            <w:pPr>
              <w:pStyle w:val="BodyText"/>
              <w:numPr>
                <w:ilvl w:val="0"/>
                <w:numId w:val="6"/>
              </w:numPr>
              <w:rPr>
                <w:sz w:val="20"/>
                <w:szCs w:val="20"/>
              </w:rPr>
            </w:pPr>
            <w:r w:rsidRPr="00133CA2">
              <w:rPr>
                <w:sz w:val="20"/>
                <w:szCs w:val="20"/>
              </w:rPr>
              <w:t>Opening voltage transformer or control power transformer compartments.</w:t>
            </w:r>
          </w:p>
          <w:p w14:paraId="2D9254D9" w14:textId="77777777" w:rsidR="004B1523" w:rsidRPr="00133CA2" w:rsidRDefault="004B1523" w:rsidP="007E3502">
            <w:pPr>
              <w:pStyle w:val="BodyText"/>
              <w:numPr>
                <w:ilvl w:val="0"/>
                <w:numId w:val="6"/>
              </w:numPr>
              <w:rPr>
                <w:sz w:val="20"/>
                <w:szCs w:val="20"/>
              </w:rPr>
            </w:pPr>
            <w:r w:rsidRPr="00133CA2">
              <w:rPr>
                <w:sz w:val="20"/>
                <w:szCs w:val="20"/>
              </w:rPr>
              <w:t>Operation of outdoor disconnect switch (hook</w:t>
            </w:r>
            <w:r w:rsidR="00DF1723">
              <w:rPr>
                <w:sz w:val="20"/>
                <w:szCs w:val="20"/>
              </w:rPr>
              <w:t xml:space="preserve"> </w:t>
            </w:r>
            <w:r w:rsidRPr="00133CA2">
              <w:rPr>
                <w:sz w:val="20"/>
                <w:szCs w:val="20"/>
              </w:rPr>
              <w:t>stick operated) at 1 kV through 15kV.</w:t>
            </w:r>
          </w:p>
          <w:p w14:paraId="61CDC526" w14:textId="77777777" w:rsidR="004B1523" w:rsidRPr="00133CA2" w:rsidRDefault="004B1523" w:rsidP="007E3502">
            <w:pPr>
              <w:pStyle w:val="BodyText"/>
              <w:numPr>
                <w:ilvl w:val="0"/>
                <w:numId w:val="6"/>
              </w:numPr>
              <w:rPr>
                <w:sz w:val="20"/>
                <w:szCs w:val="20"/>
              </w:rPr>
            </w:pPr>
            <w:r w:rsidRPr="00133CA2">
              <w:rPr>
                <w:sz w:val="20"/>
                <w:szCs w:val="20"/>
              </w:rPr>
              <w:t>Operation of outdoor disconnect switch (gang-operated, from grade) at 1 kV through 15 kV.</w:t>
            </w:r>
          </w:p>
          <w:p w14:paraId="2E11251D" w14:textId="77777777" w:rsidR="004B1523" w:rsidRPr="00133CA2" w:rsidRDefault="004B1523" w:rsidP="00573C0F">
            <w:pPr>
              <w:pStyle w:val="BodyText"/>
              <w:rPr>
                <w:sz w:val="20"/>
                <w:szCs w:val="20"/>
              </w:rPr>
            </w:pPr>
          </w:p>
        </w:tc>
        <w:tc>
          <w:tcPr>
            <w:tcW w:w="1980" w:type="dxa"/>
          </w:tcPr>
          <w:p w14:paraId="62C988FF" w14:textId="77777777" w:rsidR="004B1523" w:rsidRPr="00133CA2" w:rsidRDefault="004B1523" w:rsidP="00573C0F">
            <w:pPr>
              <w:pStyle w:val="BodyText"/>
              <w:rPr>
                <w:b/>
                <w:sz w:val="20"/>
                <w:szCs w:val="20"/>
              </w:rPr>
            </w:pPr>
            <w:r w:rsidRPr="00133CA2">
              <w:rPr>
                <w:b/>
                <w:sz w:val="20"/>
                <w:szCs w:val="20"/>
              </w:rPr>
              <w:lastRenderedPageBreak/>
              <w:t>Any</w:t>
            </w:r>
          </w:p>
        </w:tc>
        <w:tc>
          <w:tcPr>
            <w:tcW w:w="1890" w:type="dxa"/>
          </w:tcPr>
          <w:p w14:paraId="68999911" w14:textId="77777777" w:rsidR="004B1523" w:rsidRPr="00133CA2" w:rsidRDefault="004B1523" w:rsidP="00573C0F">
            <w:pPr>
              <w:pStyle w:val="BodyText"/>
              <w:rPr>
                <w:b/>
                <w:sz w:val="20"/>
                <w:szCs w:val="20"/>
              </w:rPr>
            </w:pPr>
            <w:r w:rsidRPr="00133CA2">
              <w:rPr>
                <w:b/>
                <w:sz w:val="20"/>
                <w:szCs w:val="20"/>
              </w:rPr>
              <w:t>Yes</w:t>
            </w:r>
          </w:p>
        </w:tc>
      </w:tr>
      <w:tr w:rsidR="004B1523" w:rsidRPr="00B32181" w14:paraId="4A374DF5" w14:textId="77777777" w:rsidTr="00115723">
        <w:tc>
          <w:tcPr>
            <w:tcW w:w="5508" w:type="dxa"/>
          </w:tcPr>
          <w:p w14:paraId="6AF22519" w14:textId="77777777" w:rsidR="004B1523" w:rsidRPr="00133CA2" w:rsidRDefault="004B1523" w:rsidP="007E3502">
            <w:pPr>
              <w:pStyle w:val="BodyText"/>
              <w:numPr>
                <w:ilvl w:val="0"/>
                <w:numId w:val="6"/>
              </w:numPr>
              <w:rPr>
                <w:sz w:val="20"/>
                <w:szCs w:val="20"/>
              </w:rPr>
            </w:pPr>
            <w:r w:rsidRPr="00133CA2">
              <w:rPr>
                <w:sz w:val="20"/>
                <w:szCs w:val="20"/>
              </w:rPr>
              <w:t>Operation of a CB, switch, contactor, starter.</w:t>
            </w:r>
          </w:p>
          <w:p w14:paraId="66862E2F" w14:textId="77777777" w:rsidR="004B1523" w:rsidRPr="00133CA2" w:rsidRDefault="004B1523" w:rsidP="007E3502">
            <w:pPr>
              <w:pStyle w:val="BodyText"/>
              <w:numPr>
                <w:ilvl w:val="0"/>
                <w:numId w:val="6"/>
              </w:numPr>
              <w:rPr>
                <w:sz w:val="20"/>
                <w:szCs w:val="20"/>
              </w:rPr>
            </w:pPr>
            <w:r w:rsidRPr="00133CA2">
              <w:rPr>
                <w:sz w:val="20"/>
                <w:szCs w:val="20"/>
              </w:rPr>
              <w:t>Voltage testing on individual battery cells or individual multi-cell units.</w:t>
            </w:r>
          </w:p>
          <w:p w14:paraId="44A6B5E3" w14:textId="77777777" w:rsidR="004B1523" w:rsidRPr="00133CA2" w:rsidRDefault="004B1523" w:rsidP="007E3502">
            <w:pPr>
              <w:pStyle w:val="BodyText"/>
              <w:numPr>
                <w:ilvl w:val="0"/>
                <w:numId w:val="6"/>
              </w:numPr>
              <w:rPr>
                <w:sz w:val="20"/>
                <w:szCs w:val="20"/>
              </w:rPr>
            </w:pPr>
            <w:r w:rsidRPr="00133CA2">
              <w:rPr>
                <w:sz w:val="20"/>
                <w:szCs w:val="20"/>
              </w:rPr>
              <w:t>Removal or installation of covers for equipment such as wire-ways, junction boxes, and cable trays that do not expose bare, energized electrical conductors and circuit parts.</w:t>
            </w:r>
          </w:p>
          <w:p w14:paraId="4A9CA61F" w14:textId="77777777" w:rsidR="004B1523" w:rsidRPr="00133CA2" w:rsidRDefault="004B1523" w:rsidP="007E3502">
            <w:pPr>
              <w:pStyle w:val="BodyText"/>
              <w:numPr>
                <w:ilvl w:val="0"/>
                <w:numId w:val="6"/>
              </w:numPr>
              <w:rPr>
                <w:sz w:val="20"/>
                <w:szCs w:val="20"/>
              </w:rPr>
            </w:pPr>
            <w:r w:rsidRPr="00133CA2">
              <w:rPr>
                <w:sz w:val="20"/>
                <w:szCs w:val="20"/>
              </w:rPr>
              <w:t>Opening a panel board hinged door or cover to access dead front overcurrent devices.</w:t>
            </w:r>
          </w:p>
          <w:p w14:paraId="769DD93C" w14:textId="77777777" w:rsidR="004B1523" w:rsidRPr="00133CA2" w:rsidRDefault="004B1523" w:rsidP="007E3502">
            <w:pPr>
              <w:pStyle w:val="BodyText"/>
              <w:numPr>
                <w:ilvl w:val="0"/>
                <w:numId w:val="6"/>
              </w:numPr>
              <w:rPr>
                <w:sz w:val="20"/>
                <w:szCs w:val="20"/>
              </w:rPr>
            </w:pPr>
            <w:r w:rsidRPr="00133CA2">
              <w:rPr>
                <w:sz w:val="20"/>
                <w:szCs w:val="20"/>
              </w:rPr>
              <w:t xml:space="preserve">Remove </w:t>
            </w:r>
            <w:r w:rsidR="007E3502">
              <w:rPr>
                <w:sz w:val="20"/>
                <w:szCs w:val="20"/>
              </w:rPr>
              <w:t xml:space="preserve">of </w:t>
            </w:r>
            <w:r w:rsidRPr="00133CA2">
              <w:rPr>
                <w:sz w:val="20"/>
                <w:szCs w:val="20"/>
              </w:rPr>
              <w:t>battery non</w:t>
            </w:r>
            <w:r w:rsidR="007E3502">
              <w:rPr>
                <w:sz w:val="20"/>
                <w:szCs w:val="20"/>
              </w:rPr>
              <w:t>-</w:t>
            </w:r>
            <w:r w:rsidRPr="00133CA2">
              <w:rPr>
                <w:sz w:val="20"/>
                <w:szCs w:val="20"/>
              </w:rPr>
              <w:t>conductive inter-cell connector covers.</w:t>
            </w:r>
          </w:p>
        </w:tc>
        <w:tc>
          <w:tcPr>
            <w:tcW w:w="1980" w:type="dxa"/>
          </w:tcPr>
          <w:p w14:paraId="20A3DB2B" w14:textId="77777777" w:rsidR="004B1523" w:rsidRPr="00CE6CF9" w:rsidRDefault="004B1523" w:rsidP="00CE6CF9">
            <w:pPr>
              <w:pStyle w:val="BodyText"/>
              <w:tabs>
                <w:tab w:val="left" w:pos="383"/>
              </w:tabs>
              <w:rPr>
                <w:b/>
                <w:sz w:val="20"/>
                <w:szCs w:val="20"/>
              </w:rPr>
            </w:pPr>
            <w:r w:rsidRPr="00CE6CF9">
              <w:rPr>
                <w:b/>
                <w:sz w:val="20"/>
                <w:szCs w:val="20"/>
              </w:rPr>
              <w:t>Normal</w:t>
            </w:r>
          </w:p>
        </w:tc>
        <w:tc>
          <w:tcPr>
            <w:tcW w:w="1890" w:type="dxa"/>
          </w:tcPr>
          <w:p w14:paraId="491BCA93" w14:textId="77777777" w:rsidR="004B1523" w:rsidRPr="00CE6CF9" w:rsidRDefault="004B1523" w:rsidP="00CE6CF9">
            <w:pPr>
              <w:pStyle w:val="BodyText"/>
              <w:tabs>
                <w:tab w:val="left" w:pos="383"/>
              </w:tabs>
              <w:rPr>
                <w:b/>
                <w:sz w:val="20"/>
                <w:szCs w:val="20"/>
              </w:rPr>
            </w:pPr>
            <w:r w:rsidRPr="00CE6CF9">
              <w:rPr>
                <w:b/>
                <w:sz w:val="20"/>
                <w:szCs w:val="20"/>
              </w:rPr>
              <w:t>No</w:t>
            </w:r>
          </w:p>
        </w:tc>
      </w:tr>
      <w:tr w:rsidR="004B1523" w:rsidRPr="00B32181" w14:paraId="6D442862" w14:textId="77777777" w:rsidTr="00115723">
        <w:tc>
          <w:tcPr>
            <w:tcW w:w="5508" w:type="dxa"/>
          </w:tcPr>
          <w:p w14:paraId="46B680B4" w14:textId="77777777" w:rsidR="004B1523" w:rsidRPr="00CE6CF9" w:rsidRDefault="004B1523" w:rsidP="00CE6CF9">
            <w:pPr>
              <w:pStyle w:val="BodyText"/>
              <w:numPr>
                <w:ilvl w:val="0"/>
                <w:numId w:val="6"/>
              </w:numPr>
              <w:rPr>
                <w:sz w:val="20"/>
                <w:szCs w:val="20"/>
              </w:rPr>
            </w:pPr>
            <w:r w:rsidRPr="00CE6CF9">
              <w:rPr>
                <w:sz w:val="20"/>
                <w:szCs w:val="20"/>
              </w:rPr>
              <w:t>Maintenance and testing on individual battery cells or individual multi-cell units in an open rack.</w:t>
            </w:r>
          </w:p>
          <w:p w14:paraId="627444EB" w14:textId="77777777" w:rsidR="004B1523" w:rsidRPr="00CE6CF9" w:rsidRDefault="004B1523" w:rsidP="00CE6CF9">
            <w:pPr>
              <w:pStyle w:val="BodyText"/>
              <w:numPr>
                <w:ilvl w:val="0"/>
                <w:numId w:val="6"/>
              </w:numPr>
              <w:rPr>
                <w:sz w:val="20"/>
                <w:szCs w:val="20"/>
              </w:rPr>
            </w:pPr>
            <w:r w:rsidRPr="00CE6CF9">
              <w:rPr>
                <w:sz w:val="20"/>
                <w:szCs w:val="20"/>
              </w:rPr>
              <w:t>Insertion or removal of individual cells or multi-cell units of a battery system in an open rack.</w:t>
            </w:r>
          </w:p>
          <w:p w14:paraId="2184C8CF" w14:textId="77777777" w:rsidR="004B1523" w:rsidRDefault="004B1523" w:rsidP="00CE6CF9">
            <w:pPr>
              <w:pStyle w:val="BodyText"/>
              <w:numPr>
                <w:ilvl w:val="0"/>
                <w:numId w:val="6"/>
              </w:numPr>
              <w:rPr>
                <w:sz w:val="20"/>
                <w:szCs w:val="20"/>
              </w:rPr>
            </w:pPr>
            <w:r w:rsidRPr="00CE6CF9">
              <w:rPr>
                <w:sz w:val="20"/>
                <w:szCs w:val="20"/>
              </w:rPr>
              <w:t>Arc-resistant switchgear Type 1 or 2 (for clearing times of less than 0.5 sec with a prospective fault current not to exceed the arc-resistant rating of the equipment) and metal</w:t>
            </w:r>
            <w:r w:rsidR="00DF1723">
              <w:rPr>
                <w:sz w:val="20"/>
                <w:szCs w:val="20"/>
              </w:rPr>
              <w:t>-</w:t>
            </w:r>
            <w:r w:rsidRPr="00CE6CF9">
              <w:rPr>
                <w:sz w:val="20"/>
                <w:szCs w:val="20"/>
              </w:rPr>
              <w:t>enclosed interrupter switchgear, fused, or unfused of arc resistant type construction, 1 kV through 15 kV.</w:t>
            </w:r>
          </w:p>
          <w:p w14:paraId="7E187414" w14:textId="77777777" w:rsidR="00D13E89" w:rsidRDefault="00D13E89" w:rsidP="00D13E89">
            <w:pPr>
              <w:pStyle w:val="BodyText"/>
              <w:ind w:left="360"/>
              <w:rPr>
                <w:sz w:val="20"/>
                <w:szCs w:val="20"/>
              </w:rPr>
            </w:pPr>
          </w:p>
          <w:p w14:paraId="0B2A1D07" w14:textId="77777777" w:rsidR="004B1523" w:rsidRPr="00CE6CF9" w:rsidRDefault="004B1523" w:rsidP="00CE6CF9">
            <w:pPr>
              <w:pStyle w:val="BodyText"/>
              <w:numPr>
                <w:ilvl w:val="0"/>
                <w:numId w:val="6"/>
              </w:numPr>
              <w:rPr>
                <w:sz w:val="20"/>
                <w:szCs w:val="20"/>
              </w:rPr>
            </w:pPr>
            <w:r w:rsidRPr="00CE6CF9">
              <w:rPr>
                <w:sz w:val="20"/>
                <w:szCs w:val="20"/>
              </w:rPr>
              <w:lastRenderedPageBreak/>
              <w:t>Insertion or removal (racking) of CBs from cubicles</w:t>
            </w:r>
            <w:r w:rsidR="00CE6CF9">
              <w:rPr>
                <w:sz w:val="20"/>
                <w:szCs w:val="20"/>
              </w:rPr>
              <w:t>.</w:t>
            </w:r>
          </w:p>
          <w:p w14:paraId="69A84F76" w14:textId="77777777" w:rsidR="004B1523" w:rsidRPr="00CE6CF9" w:rsidRDefault="004B1523" w:rsidP="00CE6CF9">
            <w:pPr>
              <w:pStyle w:val="BodyText"/>
              <w:numPr>
                <w:ilvl w:val="0"/>
                <w:numId w:val="6"/>
              </w:numPr>
              <w:rPr>
                <w:sz w:val="20"/>
                <w:szCs w:val="20"/>
              </w:rPr>
            </w:pPr>
            <w:r w:rsidRPr="00CE6CF9">
              <w:rPr>
                <w:sz w:val="20"/>
                <w:szCs w:val="20"/>
              </w:rPr>
              <w:t>Insertion or removal (racking) of ground and test device</w:t>
            </w:r>
            <w:r w:rsidR="00CE6CF9">
              <w:rPr>
                <w:sz w:val="20"/>
                <w:szCs w:val="20"/>
              </w:rPr>
              <w:t>.</w:t>
            </w:r>
          </w:p>
          <w:p w14:paraId="78FD4B5D" w14:textId="77777777" w:rsidR="004B1523" w:rsidRPr="00CE6CF9" w:rsidRDefault="004B1523" w:rsidP="00FE600A">
            <w:pPr>
              <w:pStyle w:val="BodyText"/>
              <w:numPr>
                <w:ilvl w:val="0"/>
                <w:numId w:val="6"/>
              </w:numPr>
              <w:rPr>
                <w:sz w:val="20"/>
                <w:szCs w:val="20"/>
              </w:rPr>
            </w:pPr>
            <w:r w:rsidRPr="00CE6CF9">
              <w:rPr>
                <w:sz w:val="20"/>
                <w:szCs w:val="20"/>
              </w:rPr>
              <w:t>Insertion or removal (racking) of voltage transformers on or off the bus.</w:t>
            </w:r>
          </w:p>
        </w:tc>
        <w:tc>
          <w:tcPr>
            <w:tcW w:w="1980" w:type="dxa"/>
          </w:tcPr>
          <w:p w14:paraId="28412566" w14:textId="77777777" w:rsidR="004B1523" w:rsidRPr="00B05543" w:rsidRDefault="004B1523" w:rsidP="00573C0F">
            <w:pPr>
              <w:pStyle w:val="BodyText"/>
              <w:rPr>
                <w:b/>
                <w:sz w:val="20"/>
                <w:szCs w:val="20"/>
              </w:rPr>
            </w:pPr>
            <w:r w:rsidRPr="00B05543">
              <w:rPr>
                <w:b/>
                <w:sz w:val="20"/>
                <w:szCs w:val="20"/>
              </w:rPr>
              <w:lastRenderedPageBreak/>
              <w:t>Abnormal</w:t>
            </w:r>
          </w:p>
        </w:tc>
        <w:tc>
          <w:tcPr>
            <w:tcW w:w="1890" w:type="dxa"/>
          </w:tcPr>
          <w:p w14:paraId="66448235" w14:textId="77777777" w:rsidR="004B1523" w:rsidRPr="00B05543" w:rsidRDefault="004B1523" w:rsidP="00573C0F">
            <w:pPr>
              <w:pStyle w:val="BodyText"/>
              <w:rPr>
                <w:b/>
                <w:sz w:val="20"/>
                <w:szCs w:val="20"/>
              </w:rPr>
            </w:pPr>
            <w:r w:rsidRPr="00B05543">
              <w:rPr>
                <w:b/>
                <w:sz w:val="20"/>
                <w:szCs w:val="20"/>
              </w:rPr>
              <w:t>Yes</w:t>
            </w:r>
          </w:p>
        </w:tc>
      </w:tr>
    </w:tbl>
    <w:p w14:paraId="6ACE1E7A" w14:textId="77777777" w:rsidR="000F10FB" w:rsidRDefault="000F10FB" w:rsidP="00FE600A">
      <w:pPr>
        <w:rPr>
          <w:sz w:val="24"/>
          <w:szCs w:val="24"/>
        </w:rPr>
      </w:pPr>
    </w:p>
    <w:p w14:paraId="0074174D" w14:textId="77777777" w:rsidR="004A7D6E" w:rsidRDefault="004A7D6E" w:rsidP="00FE600A">
      <w:pPr>
        <w:rPr>
          <w:b/>
          <w:sz w:val="24"/>
          <w:szCs w:val="24"/>
        </w:rPr>
      </w:pPr>
    </w:p>
    <w:p w14:paraId="00AE8486" w14:textId="77777777" w:rsidR="00911817" w:rsidRDefault="00911817" w:rsidP="00FE600A">
      <w:pPr>
        <w:rPr>
          <w:b/>
          <w:sz w:val="24"/>
          <w:szCs w:val="24"/>
        </w:rPr>
      </w:pPr>
      <w:r w:rsidRPr="00911817">
        <w:rPr>
          <w:b/>
          <w:sz w:val="24"/>
          <w:szCs w:val="24"/>
        </w:rPr>
        <w:t>NFPA 70E</w:t>
      </w:r>
      <w:r>
        <w:rPr>
          <w:b/>
          <w:sz w:val="24"/>
          <w:szCs w:val="24"/>
        </w:rPr>
        <w:t xml:space="preserve"> Table</w:t>
      </w:r>
      <w:r w:rsidRPr="00911817">
        <w:rPr>
          <w:b/>
          <w:sz w:val="24"/>
          <w:szCs w:val="24"/>
        </w:rPr>
        <w:t xml:space="preserve"> – 130.7</w:t>
      </w:r>
      <w:r>
        <w:rPr>
          <w:b/>
          <w:sz w:val="24"/>
          <w:szCs w:val="24"/>
        </w:rPr>
        <w:t xml:space="preserve"> (C)</w:t>
      </w:r>
      <w:r w:rsidRPr="00911817">
        <w:rPr>
          <w:b/>
          <w:sz w:val="24"/>
          <w:szCs w:val="24"/>
        </w:rPr>
        <w:t xml:space="preserve"> (15) (c)</w:t>
      </w:r>
    </w:p>
    <w:p w14:paraId="421EA7DA" w14:textId="77777777" w:rsidR="00C173DB" w:rsidRDefault="00C173DB" w:rsidP="00FE600A">
      <w:pPr>
        <w:rPr>
          <w:b/>
          <w:sz w:val="24"/>
          <w:szCs w:val="24"/>
        </w:rPr>
      </w:pPr>
    </w:p>
    <w:tbl>
      <w:tblPr>
        <w:tblStyle w:val="TableGrid"/>
        <w:tblW w:w="9805" w:type="dxa"/>
        <w:tblLook w:val="04A0" w:firstRow="1" w:lastRow="0" w:firstColumn="1" w:lastColumn="0" w:noHBand="0" w:noVBand="1"/>
      </w:tblPr>
      <w:tblGrid>
        <w:gridCol w:w="4675"/>
        <w:gridCol w:w="1282"/>
        <w:gridCol w:w="1283"/>
        <w:gridCol w:w="1282"/>
        <w:gridCol w:w="1283"/>
      </w:tblGrid>
      <w:tr w:rsidR="008B2946" w14:paraId="36BCB74A" w14:textId="77777777" w:rsidTr="008B2946">
        <w:trPr>
          <w:trHeight w:val="638"/>
        </w:trPr>
        <w:tc>
          <w:tcPr>
            <w:tcW w:w="4675" w:type="dxa"/>
            <w:vAlign w:val="center"/>
          </w:tcPr>
          <w:p w14:paraId="2D1A2AC0" w14:textId="77777777" w:rsidR="008B2946" w:rsidRPr="00574D33" w:rsidRDefault="008B2946" w:rsidP="008B2946">
            <w:pPr>
              <w:pStyle w:val="TableParagraph"/>
              <w:ind w:left="167" w:hanging="1"/>
              <w:jc w:val="center"/>
              <w:rPr>
                <w:b/>
                <w:color w:val="0093C9"/>
              </w:rPr>
            </w:pPr>
            <w:r w:rsidRPr="00574D33">
              <w:rPr>
                <w:b/>
                <w:color w:val="0093C9"/>
                <w:w w:val="110"/>
              </w:rPr>
              <w:t>Flame-Resistant Protective Clothing and Equipment</w:t>
            </w:r>
          </w:p>
        </w:tc>
        <w:tc>
          <w:tcPr>
            <w:tcW w:w="5130" w:type="dxa"/>
            <w:gridSpan w:val="4"/>
            <w:vAlign w:val="center"/>
          </w:tcPr>
          <w:p w14:paraId="5FE6DD17" w14:textId="77777777" w:rsidR="008B2946" w:rsidRPr="00574D33" w:rsidRDefault="008B2946" w:rsidP="008B2946">
            <w:pPr>
              <w:pStyle w:val="TableParagraph"/>
              <w:ind w:left="235" w:right="269" w:hanging="4"/>
              <w:jc w:val="center"/>
              <w:rPr>
                <w:b/>
                <w:color w:val="0093C9"/>
              </w:rPr>
            </w:pPr>
            <w:r w:rsidRPr="00574D33">
              <w:rPr>
                <w:b/>
                <w:color w:val="0093C9"/>
                <w:w w:val="110"/>
              </w:rPr>
              <w:t>Protective Systems for Hazard/Risk Category (4 = most hazardous)</w:t>
            </w:r>
          </w:p>
        </w:tc>
      </w:tr>
      <w:tr w:rsidR="008B2946" w14:paraId="426709AE" w14:textId="77777777" w:rsidTr="008B2946">
        <w:trPr>
          <w:trHeight w:val="440"/>
        </w:trPr>
        <w:tc>
          <w:tcPr>
            <w:tcW w:w="4675" w:type="dxa"/>
            <w:vAlign w:val="center"/>
          </w:tcPr>
          <w:p w14:paraId="00D055FF" w14:textId="77777777" w:rsidR="008B2946" w:rsidRPr="00574D33" w:rsidRDefault="008B2946" w:rsidP="008B2946">
            <w:pPr>
              <w:pStyle w:val="TableParagraph"/>
              <w:ind w:left="166"/>
              <w:rPr>
                <w:b/>
              </w:rPr>
            </w:pPr>
            <w:r w:rsidRPr="00574D33">
              <w:rPr>
                <w:b/>
                <w:color w:val="0093C9"/>
                <w:w w:val="110"/>
              </w:rPr>
              <w:t>Hazard/Risk Category Number</w:t>
            </w:r>
          </w:p>
        </w:tc>
        <w:tc>
          <w:tcPr>
            <w:tcW w:w="1282" w:type="dxa"/>
            <w:vAlign w:val="center"/>
          </w:tcPr>
          <w:p w14:paraId="537FCF62" w14:textId="77777777" w:rsidR="008B2946" w:rsidRPr="00574D33" w:rsidRDefault="008B2946" w:rsidP="008B2946">
            <w:pPr>
              <w:pStyle w:val="TableParagraph"/>
              <w:jc w:val="center"/>
              <w:rPr>
                <w:b/>
                <w:color w:val="0093C9"/>
              </w:rPr>
            </w:pPr>
            <w:r w:rsidRPr="00574D33">
              <w:rPr>
                <w:b/>
                <w:color w:val="0093C9"/>
                <w:w w:val="113"/>
              </w:rPr>
              <w:t>1</w:t>
            </w:r>
          </w:p>
        </w:tc>
        <w:tc>
          <w:tcPr>
            <w:tcW w:w="1283" w:type="dxa"/>
            <w:vAlign w:val="center"/>
          </w:tcPr>
          <w:p w14:paraId="6943C1D6" w14:textId="77777777" w:rsidR="008B2946" w:rsidRPr="00574D33" w:rsidRDefault="008B2946" w:rsidP="008B2946">
            <w:pPr>
              <w:pStyle w:val="TableParagraph"/>
              <w:jc w:val="center"/>
              <w:rPr>
                <w:b/>
                <w:color w:val="0093C9"/>
              </w:rPr>
            </w:pPr>
            <w:r w:rsidRPr="00574D33">
              <w:rPr>
                <w:b/>
                <w:color w:val="0093C9"/>
                <w:w w:val="113"/>
              </w:rPr>
              <w:t>2</w:t>
            </w:r>
          </w:p>
        </w:tc>
        <w:tc>
          <w:tcPr>
            <w:tcW w:w="1282" w:type="dxa"/>
            <w:vAlign w:val="center"/>
          </w:tcPr>
          <w:p w14:paraId="67700EE0" w14:textId="77777777" w:rsidR="008B2946" w:rsidRPr="00574D33" w:rsidRDefault="008B2946" w:rsidP="008B2946">
            <w:pPr>
              <w:pStyle w:val="TableParagraph"/>
              <w:jc w:val="center"/>
              <w:rPr>
                <w:b/>
                <w:color w:val="0093C9"/>
              </w:rPr>
            </w:pPr>
            <w:r w:rsidRPr="00574D33">
              <w:rPr>
                <w:b/>
                <w:color w:val="0093C9"/>
                <w:w w:val="113"/>
              </w:rPr>
              <w:t>3</w:t>
            </w:r>
          </w:p>
        </w:tc>
        <w:tc>
          <w:tcPr>
            <w:tcW w:w="1283" w:type="dxa"/>
            <w:vAlign w:val="center"/>
          </w:tcPr>
          <w:p w14:paraId="50F782F0" w14:textId="77777777" w:rsidR="008B2946" w:rsidRPr="00574D33" w:rsidRDefault="008B2946" w:rsidP="008B2946">
            <w:pPr>
              <w:pStyle w:val="TableParagraph"/>
              <w:jc w:val="center"/>
              <w:rPr>
                <w:b/>
                <w:color w:val="0093C9"/>
              </w:rPr>
            </w:pPr>
            <w:r w:rsidRPr="00574D33">
              <w:rPr>
                <w:b/>
                <w:color w:val="0093C9"/>
                <w:w w:val="113"/>
              </w:rPr>
              <w:t>4</w:t>
            </w:r>
          </w:p>
        </w:tc>
      </w:tr>
      <w:tr w:rsidR="008B2946" w14:paraId="08064927" w14:textId="77777777" w:rsidTr="00FA6EB7">
        <w:trPr>
          <w:trHeight w:val="288"/>
        </w:trPr>
        <w:tc>
          <w:tcPr>
            <w:tcW w:w="4675" w:type="dxa"/>
            <w:vAlign w:val="center"/>
          </w:tcPr>
          <w:p w14:paraId="05EB1F8C" w14:textId="77777777" w:rsidR="008B2946" w:rsidRPr="00574D33" w:rsidRDefault="00574D33" w:rsidP="008B2946">
            <w:pPr>
              <w:rPr>
                <w:b/>
                <w:sz w:val="20"/>
                <w:szCs w:val="20"/>
              </w:rPr>
            </w:pPr>
            <w:r>
              <w:rPr>
                <w:b/>
                <w:sz w:val="20"/>
                <w:szCs w:val="20"/>
              </w:rPr>
              <w:t>Flash suit jacket (2-layer)</w:t>
            </w:r>
          </w:p>
        </w:tc>
        <w:tc>
          <w:tcPr>
            <w:tcW w:w="1282" w:type="dxa"/>
            <w:vAlign w:val="center"/>
          </w:tcPr>
          <w:p w14:paraId="2825EE57" w14:textId="77777777" w:rsidR="008B2946" w:rsidRPr="00574D33" w:rsidRDefault="008B2946" w:rsidP="00044255">
            <w:pPr>
              <w:jc w:val="center"/>
              <w:rPr>
                <w:b/>
                <w:sz w:val="20"/>
                <w:szCs w:val="20"/>
              </w:rPr>
            </w:pPr>
          </w:p>
        </w:tc>
        <w:tc>
          <w:tcPr>
            <w:tcW w:w="1283" w:type="dxa"/>
            <w:vAlign w:val="center"/>
          </w:tcPr>
          <w:p w14:paraId="52354716" w14:textId="77777777" w:rsidR="008B2946" w:rsidRPr="00574D33" w:rsidRDefault="008B2946" w:rsidP="00044255">
            <w:pPr>
              <w:jc w:val="center"/>
              <w:rPr>
                <w:b/>
                <w:sz w:val="20"/>
                <w:szCs w:val="20"/>
              </w:rPr>
            </w:pPr>
          </w:p>
        </w:tc>
        <w:tc>
          <w:tcPr>
            <w:tcW w:w="1282" w:type="dxa"/>
            <w:vAlign w:val="center"/>
          </w:tcPr>
          <w:p w14:paraId="60F4FBC5" w14:textId="77777777" w:rsidR="008B2946" w:rsidRPr="00574D33" w:rsidRDefault="008B2946" w:rsidP="00044255">
            <w:pPr>
              <w:jc w:val="center"/>
              <w:rPr>
                <w:b/>
                <w:sz w:val="20"/>
                <w:szCs w:val="20"/>
              </w:rPr>
            </w:pPr>
          </w:p>
        </w:tc>
        <w:tc>
          <w:tcPr>
            <w:tcW w:w="1283" w:type="dxa"/>
            <w:vAlign w:val="center"/>
          </w:tcPr>
          <w:p w14:paraId="316B9A2C" w14:textId="77777777" w:rsidR="008B2946" w:rsidRPr="00574D33" w:rsidRDefault="00044255" w:rsidP="00044255">
            <w:pPr>
              <w:jc w:val="center"/>
              <w:rPr>
                <w:b/>
                <w:sz w:val="20"/>
                <w:szCs w:val="20"/>
              </w:rPr>
            </w:pPr>
            <w:r>
              <w:rPr>
                <w:b/>
                <w:sz w:val="20"/>
                <w:szCs w:val="20"/>
              </w:rPr>
              <w:t>X</w:t>
            </w:r>
          </w:p>
        </w:tc>
      </w:tr>
      <w:tr w:rsidR="008B2946" w14:paraId="009E5112" w14:textId="77777777" w:rsidTr="00FA6EB7">
        <w:trPr>
          <w:trHeight w:val="288"/>
        </w:trPr>
        <w:tc>
          <w:tcPr>
            <w:tcW w:w="4675" w:type="dxa"/>
            <w:vAlign w:val="center"/>
          </w:tcPr>
          <w:p w14:paraId="7431155D" w14:textId="77777777" w:rsidR="008B2946" w:rsidRPr="00574D33" w:rsidRDefault="00044255" w:rsidP="008B2946">
            <w:pPr>
              <w:rPr>
                <w:b/>
                <w:sz w:val="20"/>
                <w:szCs w:val="20"/>
              </w:rPr>
            </w:pPr>
            <w:r>
              <w:rPr>
                <w:b/>
                <w:sz w:val="20"/>
                <w:szCs w:val="20"/>
              </w:rPr>
              <w:t>Flash suit pants (2-layer)</w:t>
            </w:r>
          </w:p>
        </w:tc>
        <w:tc>
          <w:tcPr>
            <w:tcW w:w="1282" w:type="dxa"/>
            <w:vAlign w:val="center"/>
          </w:tcPr>
          <w:p w14:paraId="1A0D7378" w14:textId="77777777" w:rsidR="008B2946" w:rsidRPr="00574D33" w:rsidRDefault="008B2946" w:rsidP="00044255">
            <w:pPr>
              <w:jc w:val="center"/>
              <w:rPr>
                <w:b/>
                <w:sz w:val="20"/>
                <w:szCs w:val="20"/>
              </w:rPr>
            </w:pPr>
          </w:p>
        </w:tc>
        <w:tc>
          <w:tcPr>
            <w:tcW w:w="1283" w:type="dxa"/>
            <w:vAlign w:val="center"/>
          </w:tcPr>
          <w:p w14:paraId="11137E9D" w14:textId="77777777" w:rsidR="008B2946" w:rsidRPr="00574D33" w:rsidRDefault="008B2946" w:rsidP="00044255">
            <w:pPr>
              <w:jc w:val="center"/>
              <w:rPr>
                <w:b/>
                <w:sz w:val="20"/>
                <w:szCs w:val="20"/>
              </w:rPr>
            </w:pPr>
          </w:p>
        </w:tc>
        <w:tc>
          <w:tcPr>
            <w:tcW w:w="1282" w:type="dxa"/>
            <w:vAlign w:val="center"/>
          </w:tcPr>
          <w:p w14:paraId="33ED1378" w14:textId="77777777" w:rsidR="008B2946" w:rsidRPr="00574D33" w:rsidRDefault="008B2946" w:rsidP="00044255">
            <w:pPr>
              <w:jc w:val="center"/>
              <w:rPr>
                <w:b/>
                <w:sz w:val="20"/>
                <w:szCs w:val="20"/>
              </w:rPr>
            </w:pPr>
          </w:p>
        </w:tc>
        <w:tc>
          <w:tcPr>
            <w:tcW w:w="1283" w:type="dxa"/>
            <w:vAlign w:val="center"/>
          </w:tcPr>
          <w:p w14:paraId="2910B28B" w14:textId="77777777" w:rsidR="008B2946" w:rsidRPr="00574D33" w:rsidRDefault="00044255" w:rsidP="00044255">
            <w:pPr>
              <w:jc w:val="center"/>
              <w:rPr>
                <w:b/>
                <w:sz w:val="20"/>
                <w:szCs w:val="20"/>
              </w:rPr>
            </w:pPr>
            <w:r>
              <w:rPr>
                <w:b/>
                <w:sz w:val="20"/>
                <w:szCs w:val="20"/>
              </w:rPr>
              <w:t>X</w:t>
            </w:r>
          </w:p>
        </w:tc>
      </w:tr>
      <w:tr w:rsidR="008B2946" w14:paraId="257CA8B0" w14:textId="77777777" w:rsidTr="00FA6EB7">
        <w:trPr>
          <w:trHeight w:val="288"/>
        </w:trPr>
        <w:tc>
          <w:tcPr>
            <w:tcW w:w="4675" w:type="dxa"/>
            <w:vAlign w:val="center"/>
          </w:tcPr>
          <w:p w14:paraId="5498D975" w14:textId="77777777" w:rsidR="008B2946" w:rsidRPr="00574D33" w:rsidRDefault="00044255" w:rsidP="008B2946">
            <w:pPr>
              <w:rPr>
                <w:b/>
                <w:sz w:val="20"/>
                <w:szCs w:val="20"/>
              </w:rPr>
            </w:pPr>
            <w:r>
              <w:rPr>
                <w:b/>
                <w:sz w:val="20"/>
                <w:szCs w:val="20"/>
              </w:rPr>
              <w:t>Head protection</w:t>
            </w:r>
          </w:p>
        </w:tc>
        <w:tc>
          <w:tcPr>
            <w:tcW w:w="1282" w:type="dxa"/>
            <w:vAlign w:val="center"/>
          </w:tcPr>
          <w:p w14:paraId="06DB4702" w14:textId="77777777" w:rsidR="008B2946" w:rsidRPr="00574D33" w:rsidRDefault="008B2946" w:rsidP="00044255">
            <w:pPr>
              <w:jc w:val="center"/>
              <w:rPr>
                <w:b/>
                <w:sz w:val="20"/>
                <w:szCs w:val="20"/>
              </w:rPr>
            </w:pPr>
          </w:p>
        </w:tc>
        <w:tc>
          <w:tcPr>
            <w:tcW w:w="1283" w:type="dxa"/>
            <w:vAlign w:val="center"/>
          </w:tcPr>
          <w:p w14:paraId="253FCD14" w14:textId="77777777" w:rsidR="008B2946" w:rsidRPr="00574D33" w:rsidRDefault="008B2946" w:rsidP="00044255">
            <w:pPr>
              <w:jc w:val="center"/>
              <w:rPr>
                <w:b/>
                <w:sz w:val="20"/>
                <w:szCs w:val="20"/>
              </w:rPr>
            </w:pPr>
          </w:p>
        </w:tc>
        <w:tc>
          <w:tcPr>
            <w:tcW w:w="1282" w:type="dxa"/>
            <w:vAlign w:val="center"/>
          </w:tcPr>
          <w:p w14:paraId="1BAB3855" w14:textId="77777777" w:rsidR="008B2946" w:rsidRPr="00574D33" w:rsidRDefault="00044255" w:rsidP="00044255">
            <w:pPr>
              <w:jc w:val="center"/>
              <w:rPr>
                <w:b/>
                <w:sz w:val="20"/>
                <w:szCs w:val="20"/>
              </w:rPr>
            </w:pPr>
            <w:r>
              <w:rPr>
                <w:b/>
                <w:sz w:val="20"/>
                <w:szCs w:val="20"/>
              </w:rPr>
              <w:t>X</w:t>
            </w:r>
          </w:p>
        </w:tc>
        <w:tc>
          <w:tcPr>
            <w:tcW w:w="1283" w:type="dxa"/>
            <w:vAlign w:val="center"/>
          </w:tcPr>
          <w:p w14:paraId="129CD3F9" w14:textId="77777777" w:rsidR="008B2946" w:rsidRPr="00574D33" w:rsidRDefault="00044255" w:rsidP="00044255">
            <w:pPr>
              <w:jc w:val="center"/>
              <w:rPr>
                <w:b/>
                <w:sz w:val="20"/>
                <w:szCs w:val="20"/>
              </w:rPr>
            </w:pPr>
            <w:r>
              <w:rPr>
                <w:b/>
                <w:sz w:val="20"/>
                <w:szCs w:val="20"/>
              </w:rPr>
              <w:t>X</w:t>
            </w:r>
          </w:p>
        </w:tc>
      </w:tr>
      <w:tr w:rsidR="008B2946" w14:paraId="759E64F3" w14:textId="77777777" w:rsidTr="00FA6EB7">
        <w:trPr>
          <w:trHeight w:val="288"/>
        </w:trPr>
        <w:tc>
          <w:tcPr>
            <w:tcW w:w="4675" w:type="dxa"/>
            <w:vAlign w:val="center"/>
          </w:tcPr>
          <w:p w14:paraId="3A602860" w14:textId="77777777" w:rsidR="008B2946" w:rsidRPr="00574D33" w:rsidRDefault="00044255" w:rsidP="00044255">
            <w:pPr>
              <w:rPr>
                <w:b/>
                <w:sz w:val="20"/>
                <w:szCs w:val="20"/>
              </w:rPr>
            </w:pPr>
            <w:r>
              <w:rPr>
                <w:b/>
                <w:sz w:val="20"/>
                <w:szCs w:val="20"/>
              </w:rPr>
              <w:t>Hardhat</w:t>
            </w:r>
          </w:p>
        </w:tc>
        <w:tc>
          <w:tcPr>
            <w:tcW w:w="1282" w:type="dxa"/>
            <w:vAlign w:val="center"/>
          </w:tcPr>
          <w:p w14:paraId="15F9CCCF" w14:textId="77777777" w:rsidR="008B2946" w:rsidRPr="00574D33" w:rsidRDefault="008B2946" w:rsidP="00044255">
            <w:pPr>
              <w:jc w:val="center"/>
              <w:rPr>
                <w:b/>
                <w:sz w:val="20"/>
                <w:szCs w:val="20"/>
              </w:rPr>
            </w:pPr>
          </w:p>
        </w:tc>
        <w:tc>
          <w:tcPr>
            <w:tcW w:w="1283" w:type="dxa"/>
            <w:vAlign w:val="center"/>
          </w:tcPr>
          <w:p w14:paraId="2B32E430" w14:textId="77777777" w:rsidR="008B2946" w:rsidRPr="00574D33" w:rsidRDefault="008B2946" w:rsidP="00044255">
            <w:pPr>
              <w:jc w:val="center"/>
              <w:rPr>
                <w:b/>
                <w:sz w:val="20"/>
                <w:szCs w:val="20"/>
              </w:rPr>
            </w:pPr>
          </w:p>
        </w:tc>
        <w:tc>
          <w:tcPr>
            <w:tcW w:w="1282" w:type="dxa"/>
            <w:vAlign w:val="center"/>
          </w:tcPr>
          <w:p w14:paraId="5A68C7BF" w14:textId="77777777" w:rsidR="008B2946" w:rsidRPr="00574D33" w:rsidRDefault="00044255" w:rsidP="00044255">
            <w:pPr>
              <w:jc w:val="center"/>
              <w:rPr>
                <w:b/>
                <w:sz w:val="20"/>
                <w:szCs w:val="20"/>
              </w:rPr>
            </w:pPr>
            <w:r>
              <w:rPr>
                <w:b/>
                <w:sz w:val="20"/>
                <w:szCs w:val="20"/>
              </w:rPr>
              <w:t>X</w:t>
            </w:r>
          </w:p>
        </w:tc>
        <w:tc>
          <w:tcPr>
            <w:tcW w:w="1283" w:type="dxa"/>
            <w:vAlign w:val="center"/>
          </w:tcPr>
          <w:p w14:paraId="00C3E114" w14:textId="77777777" w:rsidR="008B2946" w:rsidRPr="00574D33" w:rsidRDefault="00044255" w:rsidP="00044255">
            <w:pPr>
              <w:jc w:val="center"/>
              <w:rPr>
                <w:b/>
                <w:sz w:val="20"/>
                <w:szCs w:val="20"/>
              </w:rPr>
            </w:pPr>
            <w:r>
              <w:rPr>
                <w:b/>
                <w:sz w:val="20"/>
                <w:szCs w:val="20"/>
              </w:rPr>
              <w:t>X</w:t>
            </w:r>
          </w:p>
        </w:tc>
      </w:tr>
      <w:tr w:rsidR="008B2946" w14:paraId="19E1CA63" w14:textId="77777777" w:rsidTr="00FA6EB7">
        <w:trPr>
          <w:trHeight w:val="288"/>
        </w:trPr>
        <w:tc>
          <w:tcPr>
            <w:tcW w:w="4675" w:type="dxa"/>
            <w:vAlign w:val="center"/>
          </w:tcPr>
          <w:p w14:paraId="5893B051" w14:textId="77777777" w:rsidR="008B2946" w:rsidRPr="00574D33" w:rsidRDefault="00044255" w:rsidP="00044255">
            <w:pPr>
              <w:rPr>
                <w:b/>
                <w:sz w:val="20"/>
                <w:szCs w:val="20"/>
              </w:rPr>
            </w:pPr>
            <w:r>
              <w:rPr>
                <w:b/>
                <w:sz w:val="20"/>
                <w:szCs w:val="20"/>
              </w:rPr>
              <w:t>Flame-resistant hardhat liner</w:t>
            </w:r>
          </w:p>
        </w:tc>
        <w:tc>
          <w:tcPr>
            <w:tcW w:w="1282" w:type="dxa"/>
            <w:vAlign w:val="center"/>
          </w:tcPr>
          <w:p w14:paraId="34E00A57" w14:textId="77777777" w:rsidR="008B2946" w:rsidRPr="00574D33" w:rsidRDefault="008B2946" w:rsidP="00044255">
            <w:pPr>
              <w:jc w:val="center"/>
              <w:rPr>
                <w:b/>
                <w:sz w:val="20"/>
                <w:szCs w:val="20"/>
              </w:rPr>
            </w:pPr>
          </w:p>
        </w:tc>
        <w:tc>
          <w:tcPr>
            <w:tcW w:w="1283" w:type="dxa"/>
            <w:vAlign w:val="center"/>
          </w:tcPr>
          <w:p w14:paraId="11F96933" w14:textId="77777777" w:rsidR="008B2946" w:rsidRPr="00574D33" w:rsidRDefault="008B2946" w:rsidP="00044255">
            <w:pPr>
              <w:jc w:val="center"/>
              <w:rPr>
                <w:b/>
                <w:sz w:val="20"/>
                <w:szCs w:val="20"/>
              </w:rPr>
            </w:pPr>
          </w:p>
        </w:tc>
        <w:tc>
          <w:tcPr>
            <w:tcW w:w="1282" w:type="dxa"/>
            <w:vAlign w:val="center"/>
          </w:tcPr>
          <w:p w14:paraId="284588D8" w14:textId="77777777" w:rsidR="008B2946" w:rsidRPr="00574D33" w:rsidRDefault="00044255" w:rsidP="00044255">
            <w:pPr>
              <w:jc w:val="center"/>
              <w:rPr>
                <w:b/>
                <w:sz w:val="20"/>
                <w:szCs w:val="20"/>
              </w:rPr>
            </w:pPr>
            <w:r>
              <w:rPr>
                <w:b/>
                <w:sz w:val="20"/>
                <w:szCs w:val="20"/>
              </w:rPr>
              <w:t>X</w:t>
            </w:r>
          </w:p>
        </w:tc>
        <w:tc>
          <w:tcPr>
            <w:tcW w:w="1283" w:type="dxa"/>
            <w:vAlign w:val="center"/>
          </w:tcPr>
          <w:p w14:paraId="0E9F8C9B" w14:textId="77777777" w:rsidR="008B2946" w:rsidRPr="00574D33" w:rsidRDefault="00044255" w:rsidP="00044255">
            <w:pPr>
              <w:jc w:val="center"/>
              <w:rPr>
                <w:b/>
                <w:sz w:val="20"/>
                <w:szCs w:val="20"/>
              </w:rPr>
            </w:pPr>
            <w:r>
              <w:rPr>
                <w:b/>
                <w:sz w:val="20"/>
                <w:szCs w:val="20"/>
              </w:rPr>
              <w:t>X</w:t>
            </w:r>
          </w:p>
        </w:tc>
      </w:tr>
      <w:tr w:rsidR="008B2946" w14:paraId="00E60E1D" w14:textId="77777777" w:rsidTr="00FA6EB7">
        <w:trPr>
          <w:trHeight w:val="288"/>
        </w:trPr>
        <w:tc>
          <w:tcPr>
            <w:tcW w:w="4675" w:type="dxa"/>
            <w:vAlign w:val="center"/>
          </w:tcPr>
          <w:p w14:paraId="061DF4A9" w14:textId="77777777" w:rsidR="00044255" w:rsidRPr="00574D33" w:rsidRDefault="00044255" w:rsidP="00FA6EB7">
            <w:pPr>
              <w:rPr>
                <w:b/>
                <w:sz w:val="20"/>
                <w:szCs w:val="20"/>
              </w:rPr>
            </w:pPr>
            <w:r>
              <w:rPr>
                <w:b/>
                <w:sz w:val="20"/>
                <w:szCs w:val="20"/>
              </w:rPr>
              <w:t xml:space="preserve">Eye protection (safety glasses </w:t>
            </w:r>
            <w:r w:rsidR="00FA6EB7">
              <w:rPr>
                <w:b/>
                <w:sz w:val="20"/>
                <w:szCs w:val="20"/>
              </w:rPr>
              <w:t>plus</w:t>
            </w:r>
            <w:r>
              <w:rPr>
                <w:b/>
                <w:sz w:val="20"/>
                <w:szCs w:val="20"/>
              </w:rPr>
              <w:t xml:space="preserve"> side shields</w:t>
            </w:r>
            <w:r w:rsidR="00FA6EB7">
              <w:rPr>
                <w:b/>
                <w:sz w:val="20"/>
                <w:szCs w:val="20"/>
              </w:rPr>
              <w:t xml:space="preserve"> </w:t>
            </w:r>
            <w:r>
              <w:rPr>
                <w:b/>
                <w:sz w:val="20"/>
                <w:szCs w:val="20"/>
              </w:rPr>
              <w:t>or safety goggles)</w:t>
            </w:r>
          </w:p>
        </w:tc>
        <w:tc>
          <w:tcPr>
            <w:tcW w:w="1282" w:type="dxa"/>
            <w:vAlign w:val="center"/>
          </w:tcPr>
          <w:p w14:paraId="463FAFD1" w14:textId="77777777" w:rsidR="008B2946" w:rsidRPr="00574D33" w:rsidRDefault="00044255" w:rsidP="00044255">
            <w:pPr>
              <w:jc w:val="center"/>
              <w:rPr>
                <w:b/>
                <w:sz w:val="20"/>
                <w:szCs w:val="20"/>
              </w:rPr>
            </w:pPr>
            <w:r>
              <w:rPr>
                <w:b/>
                <w:sz w:val="20"/>
                <w:szCs w:val="20"/>
              </w:rPr>
              <w:t>X</w:t>
            </w:r>
          </w:p>
        </w:tc>
        <w:tc>
          <w:tcPr>
            <w:tcW w:w="1283" w:type="dxa"/>
            <w:vAlign w:val="center"/>
          </w:tcPr>
          <w:p w14:paraId="1448B627" w14:textId="77777777" w:rsidR="008B2946" w:rsidRPr="00574D33" w:rsidRDefault="00044255" w:rsidP="00044255">
            <w:pPr>
              <w:jc w:val="center"/>
              <w:rPr>
                <w:b/>
                <w:sz w:val="20"/>
                <w:szCs w:val="20"/>
              </w:rPr>
            </w:pPr>
            <w:r>
              <w:rPr>
                <w:b/>
                <w:sz w:val="20"/>
                <w:szCs w:val="20"/>
              </w:rPr>
              <w:t>X</w:t>
            </w:r>
          </w:p>
        </w:tc>
        <w:tc>
          <w:tcPr>
            <w:tcW w:w="1282" w:type="dxa"/>
            <w:vAlign w:val="center"/>
          </w:tcPr>
          <w:p w14:paraId="4480A5BF" w14:textId="77777777" w:rsidR="008B2946" w:rsidRPr="00574D33" w:rsidRDefault="00044255" w:rsidP="00044255">
            <w:pPr>
              <w:jc w:val="center"/>
              <w:rPr>
                <w:b/>
                <w:sz w:val="20"/>
                <w:szCs w:val="20"/>
              </w:rPr>
            </w:pPr>
            <w:r>
              <w:rPr>
                <w:b/>
                <w:sz w:val="20"/>
                <w:szCs w:val="20"/>
              </w:rPr>
              <w:t>X</w:t>
            </w:r>
          </w:p>
        </w:tc>
        <w:tc>
          <w:tcPr>
            <w:tcW w:w="1283" w:type="dxa"/>
            <w:vAlign w:val="center"/>
          </w:tcPr>
          <w:p w14:paraId="16637757" w14:textId="77777777" w:rsidR="008B2946" w:rsidRPr="00574D33" w:rsidRDefault="00044255" w:rsidP="00044255">
            <w:pPr>
              <w:jc w:val="center"/>
              <w:rPr>
                <w:b/>
                <w:sz w:val="20"/>
                <w:szCs w:val="20"/>
              </w:rPr>
            </w:pPr>
            <w:r>
              <w:rPr>
                <w:b/>
                <w:sz w:val="20"/>
                <w:szCs w:val="20"/>
              </w:rPr>
              <w:t>X</w:t>
            </w:r>
          </w:p>
        </w:tc>
      </w:tr>
      <w:tr w:rsidR="008B2946" w14:paraId="05FC4BC8" w14:textId="77777777" w:rsidTr="00FA6EB7">
        <w:trPr>
          <w:trHeight w:val="288"/>
        </w:trPr>
        <w:tc>
          <w:tcPr>
            <w:tcW w:w="4675" w:type="dxa"/>
            <w:vAlign w:val="center"/>
          </w:tcPr>
          <w:p w14:paraId="14B82948" w14:textId="77777777" w:rsidR="008B2946" w:rsidRPr="00574D33" w:rsidRDefault="00044255" w:rsidP="008B2946">
            <w:pPr>
              <w:rPr>
                <w:b/>
                <w:sz w:val="20"/>
                <w:szCs w:val="20"/>
              </w:rPr>
            </w:pPr>
            <w:r>
              <w:rPr>
                <w:b/>
                <w:sz w:val="20"/>
                <w:szCs w:val="20"/>
              </w:rPr>
              <w:t>Face protection (double-layer switching hood)</w:t>
            </w:r>
          </w:p>
        </w:tc>
        <w:tc>
          <w:tcPr>
            <w:tcW w:w="1282" w:type="dxa"/>
            <w:vAlign w:val="center"/>
          </w:tcPr>
          <w:p w14:paraId="78147237" w14:textId="77777777" w:rsidR="008B2946" w:rsidRPr="00574D33" w:rsidRDefault="00044255" w:rsidP="00044255">
            <w:pPr>
              <w:jc w:val="center"/>
              <w:rPr>
                <w:b/>
                <w:sz w:val="20"/>
                <w:szCs w:val="20"/>
              </w:rPr>
            </w:pPr>
            <w:r>
              <w:rPr>
                <w:b/>
                <w:sz w:val="20"/>
                <w:szCs w:val="20"/>
              </w:rPr>
              <w:t>X</w:t>
            </w:r>
          </w:p>
        </w:tc>
        <w:tc>
          <w:tcPr>
            <w:tcW w:w="1283" w:type="dxa"/>
            <w:vAlign w:val="center"/>
          </w:tcPr>
          <w:p w14:paraId="436EA320" w14:textId="77777777" w:rsidR="008B2946" w:rsidRPr="00574D33" w:rsidRDefault="00044255" w:rsidP="00044255">
            <w:pPr>
              <w:jc w:val="center"/>
              <w:rPr>
                <w:b/>
                <w:sz w:val="20"/>
                <w:szCs w:val="20"/>
              </w:rPr>
            </w:pPr>
            <w:r>
              <w:rPr>
                <w:b/>
                <w:sz w:val="20"/>
                <w:szCs w:val="20"/>
              </w:rPr>
              <w:t>X</w:t>
            </w:r>
          </w:p>
        </w:tc>
        <w:tc>
          <w:tcPr>
            <w:tcW w:w="1282" w:type="dxa"/>
            <w:vAlign w:val="center"/>
          </w:tcPr>
          <w:p w14:paraId="0674DD84" w14:textId="77777777" w:rsidR="008B2946" w:rsidRPr="00574D33" w:rsidRDefault="00044255" w:rsidP="00044255">
            <w:pPr>
              <w:jc w:val="center"/>
              <w:rPr>
                <w:b/>
                <w:sz w:val="20"/>
                <w:szCs w:val="20"/>
              </w:rPr>
            </w:pPr>
            <w:r>
              <w:rPr>
                <w:b/>
                <w:sz w:val="20"/>
                <w:szCs w:val="20"/>
              </w:rPr>
              <w:t>X</w:t>
            </w:r>
          </w:p>
        </w:tc>
        <w:tc>
          <w:tcPr>
            <w:tcW w:w="1283" w:type="dxa"/>
            <w:vAlign w:val="center"/>
          </w:tcPr>
          <w:p w14:paraId="4C62D117" w14:textId="77777777" w:rsidR="008B2946" w:rsidRPr="00574D33" w:rsidRDefault="00044255" w:rsidP="00044255">
            <w:pPr>
              <w:jc w:val="center"/>
              <w:rPr>
                <w:b/>
                <w:sz w:val="20"/>
                <w:szCs w:val="20"/>
              </w:rPr>
            </w:pPr>
            <w:r>
              <w:rPr>
                <w:b/>
                <w:sz w:val="20"/>
                <w:szCs w:val="20"/>
              </w:rPr>
              <w:t>X</w:t>
            </w:r>
          </w:p>
        </w:tc>
      </w:tr>
      <w:tr w:rsidR="008B2946" w14:paraId="7B01646E" w14:textId="77777777" w:rsidTr="00FA6EB7">
        <w:trPr>
          <w:trHeight w:val="288"/>
        </w:trPr>
        <w:tc>
          <w:tcPr>
            <w:tcW w:w="4675" w:type="dxa"/>
            <w:vAlign w:val="center"/>
          </w:tcPr>
          <w:p w14:paraId="3AF3E4C4" w14:textId="77777777" w:rsidR="008B2946" w:rsidRPr="00574D33" w:rsidRDefault="00044255" w:rsidP="008B2946">
            <w:pPr>
              <w:rPr>
                <w:b/>
                <w:sz w:val="20"/>
                <w:szCs w:val="20"/>
              </w:rPr>
            </w:pPr>
            <w:r>
              <w:rPr>
                <w:b/>
                <w:sz w:val="20"/>
                <w:szCs w:val="20"/>
              </w:rPr>
              <w:t>Hearing protection (ear canal inserts)</w:t>
            </w:r>
          </w:p>
        </w:tc>
        <w:tc>
          <w:tcPr>
            <w:tcW w:w="1282" w:type="dxa"/>
            <w:vAlign w:val="center"/>
          </w:tcPr>
          <w:p w14:paraId="399BF404" w14:textId="77777777" w:rsidR="008B2946" w:rsidRPr="00574D33" w:rsidRDefault="008B2946" w:rsidP="00044255">
            <w:pPr>
              <w:jc w:val="center"/>
              <w:rPr>
                <w:b/>
                <w:sz w:val="20"/>
                <w:szCs w:val="20"/>
              </w:rPr>
            </w:pPr>
          </w:p>
        </w:tc>
        <w:tc>
          <w:tcPr>
            <w:tcW w:w="1283" w:type="dxa"/>
            <w:vAlign w:val="center"/>
          </w:tcPr>
          <w:p w14:paraId="2EED1BDD" w14:textId="77777777" w:rsidR="008B2946" w:rsidRPr="00574D33" w:rsidRDefault="008B2946" w:rsidP="00044255">
            <w:pPr>
              <w:jc w:val="center"/>
              <w:rPr>
                <w:b/>
                <w:sz w:val="20"/>
                <w:szCs w:val="20"/>
              </w:rPr>
            </w:pPr>
          </w:p>
        </w:tc>
        <w:tc>
          <w:tcPr>
            <w:tcW w:w="1282" w:type="dxa"/>
            <w:vAlign w:val="center"/>
          </w:tcPr>
          <w:p w14:paraId="5952C207" w14:textId="77777777" w:rsidR="008B2946" w:rsidRPr="00574D33" w:rsidRDefault="00044255" w:rsidP="00044255">
            <w:pPr>
              <w:jc w:val="center"/>
              <w:rPr>
                <w:b/>
                <w:sz w:val="20"/>
                <w:szCs w:val="20"/>
              </w:rPr>
            </w:pPr>
            <w:r>
              <w:rPr>
                <w:b/>
                <w:sz w:val="20"/>
                <w:szCs w:val="20"/>
              </w:rPr>
              <w:t>X</w:t>
            </w:r>
          </w:p>
        </w:tc>
        <w:tc>
          <w:tcPr>
            <w:tcW w:w="1283" w:type="dxa"/>
            <w:vAlign w:val="center"/>
          </w:tcPr>
          <w:p w14:paraId="56EA7117" w14:textId="77777777" w:rsidR="008B2946" w:rsidRPr="00574D33" w:rsidRDefault="00044255" w:rsidP="00044255">
            <w:pPr>
              <w:jc w:val="center"/>
              <w:rPr>
                <w:b/>
                <w:sz w:val="20"/>
                <w:szCs w:val="20"/>
              </w:rPr>
            </w:pPr>
            <w:r>
              <w:rPr>
                <w:b/>
                <w:sz w:val="20"/>
                <w:szCs w:val="20"/>
              </w:rPr>
              <w:t>X</w:t>
            </w:r>
          </w:p>
        </w:tc>
      </w:tr>
      <w:tr w:rsidR="008B2946" w14:paraId="78631657" w14:textId="77777777" w:rsidTr="00FA6EB7">
        <w:trPr>
          <w:trHeight w:val="720"/>
        </w:trPr>
        <w:tc>
          <w:tcPr>
            <w:tcW w:w="4675" w:type="dxa"/>
            <w:vAlign w:val="center"/>
          </w:tcPr>
          <w:p w14:paraId="7F76D16F" w14:textId="77777777" w:rsidR="008B2946" w:rsidRDefault="00FA6EB7" w:rsidP="008B2946">
            <w:pPr>
              <w:rPr>
                <w:b/>
                <w:sz w:val="20"/>
                <w:szCs w:val="20"/>
              </w:rPr>
            </w:pPr>
            <w:r>
              <w:rPr>
                <w:b/>
                <w:sz w:val="20"/>
                <w:szCs w:val="20"/>
              </w:rPr>
              <w:t>Leather gloves or voltage-rated gloves with</w:t>
            </w:r>
          </w:p>
          <w:p w14:paraId="0C4D8ABC" w14:textId="77777777" w:rsidR="00FA6EB7" w:rsidRPr="00574D33" w:rsidRDefault="00FA6EB7" w:rsidP="008B2946">
            <w:pPr>
              <w:rPr>
                <w:b/>
                <w:sz w:val="20"/>
                <w:szCs w:val="20"/>
              </w:rPr>
            </w:pPr>
            <w:r>
              <w:rPr>
                <w:b/>
                <w:sz w:val="20"/>
                <w:szCs w:val="20"/>
              </w:rPr>
              <w:t>leather protectors</w:t>
            </w:r>
          </w:p>
        </w:tc>
        <w:tc>
          <w:tcPr>
            <w:tcW w:w="1282" w:type="dxa"/>
            <w:vAlign w:val="center"/>
          </w:tcPr>
          <w:p w14:paraId="15D00812" w14:textId="77777777" w:rsidR="008B2946" w:rsidRPr="00574D33" w:rsidRDefault="00FA6EB7" w:rsidP="00044255">
            <w:pPr>
              <w:jc w:val="center"/>
              <w:rPr>
                <w:b/>
                <w:sz w:val="20"/>
                <w:szCs w:val="20"/>
              </w:rPr>
            </w:pPr>
            <w:r>
              <w:rPr>
                <w:b/>
                <w:sz w:val="20"/>
                <w:szCs w:val="20"/>
              </w:rPr>
              <w:t>X</w:t>
            </w:r>
          </w:p>
        </w:tc>
        <w:tc>
          <w:tcPr>
            <w:tcW w:w="1283" w:type="dxa"/>
            <w:vAlign w:val="center"/>
          </w:tcPr>
          <w:p w14:paraId="68D24FBC" w14:textId="77777777" w:rsidR="008B2946" w:rsidRPr="00574D33" w:rsidRDefault="00FA6EB7" w:rsidP="00044255">
            <w:pPr>
              <w:jc w:val="center"/>
              <w:rPr>
                <w:b/>
                <w:sz w:val="20"/>
                <w:szCs w:val="20"/>
              </w:rPr>
            </w:pPr>
            <w:r>
              <w:rPr>
                <w:b/>
                <w:sz w:val="20"/>
                <w:szCs w:val="20"/>
              </w:rPr>
              <w:t>X</w:t>
            </w:r>
          </w:p>
        </w:tc>
        <w:tc>
          <w:tcPr>
            <w:tcW w:w="1282" w:type="dxa"/>
            <w:vAlign w:val="center"/>
          </w:tcPr>
          <w:p w14:paraId="6749DE26" w14:textId="77777777" w:rsidR="008B2946" w:rsidRPr="00574D33" w:rsidRDefault="00FA6EB7" w:rsidP="00044255">
            <w:pPr>
              <w:jc w:val="center"/>
              <w:rPr>
                <w:b/>
                <w:sz w:val="20"/>
                <w:szCs w:val="20"/>
              </w:rPr>
            </w:pPr>
            <w:r>
              <w:rPr>
                <w:b/>
                <w:sz w:val="20"/>
                <w:szCs w:val="20"/>
              </w:rPr>
              <w:t>X</w:t>
            </w:r>
          </w:p>
        </w:tc>
        <w:tc>
          <w:tcPr>
            <w:tcW w:w="1283" w:type="dxa"/>
            <w:vAlign w:val="center"/>
          </w:tcPr>
          <w:p w14:paraId="17DC4581" w14:textId="77777777" w:rsidR="008B2946" w:rsidRPr="00574D33" w:rsidRDefault="00FA6EB7" w:rsidP="00044255">
            <w:pPr>
              <w:jc w:val="center"/>
              <w:rPr>
                <w:b/>
                <w:sz w:val="20"/>
                <w:szCs w:val="20"/>
              </w:rPr>
            </w:pPr>
            <w:r>
              <w:rPr>
                <w:b/>
                <w:sz w:val="20"/>
                <w:szCs w:val="20"/>
              </w:rPr>
              <w:t>X</w:t>
            </w:r>
          </w:p>
        </w:tc>
      </w:tr>
      <w:tr w:rsidR="00FA6EB7" w14:paraId="424DDA4D" w14:textId="77777777" w:rsidTr="00FA6EB7">
        <w:trPr>
          <w:trHeight w:val="288"/>
        </w:trPr>
        <w:tc>
          <w:tcPr>
            <w:tcW w:w="4675" w:type="dxa"/>
            <w:vAlign w:val="center"/>
          </w:tcPr>
          <w:p w14:paraId="0C5CF574" w14:textId="77777777" w:rsidR="00FA6EB7" w:rsidRDefault="00FA6EB7" w:rsidP="00DF1723">
            <w:pPr>
              <w:rPr>
                <w:b/>
                <w:sz w:val="20"/>
                <w:szCs w:val="20"/>
              </w:rPr>
            </w:pPr>
            <w:r>
              <w:rPr>
                <w:b/>
                <w:sz w:val="20"/>
                <w:szCs w:val="20"/>
              </w:rPr>
              <w:t>Leatherwork shoes</w:t>
            </w:r>
          </w:p>
        </w:tc>
        <w:tc>
          <w:tcPr>
            <w:tcW w:w="1282" w:type="dxa"/>
            <w:vAlign w:val="center"/>
          </w:tcPr>
          <w:p w14:paraId="654121B4" w14:textId="77777777" w:rsidR="00FA6EB7" w:rsidRDefault="00FA6EB7" w:rsidP="00044255">
            <w:pPr>
              <w:jc w:val="center"/>
              <w:rPr>
                <w:b/>
                <w:sz w:val="20"/>
                <w:szCs w:val="20"/>
              </w:rPr>
            </w:pPr>
            <w:r>
              <w:rPr>
                <w:b/>
                <w:sz w:val="20"/>
                <w:szCs w:val="20"/>
              </w:rPr>
              <w:t>X</w:t>
            </w:r>
          </w:p>
        </w:tc>
        <w:tc>
          <w:tcPr>
            <w:tcW w:w="1283" w:type="dxa"/>
            <w:vAlign w:val="center"/>
          </w:tcPr>
          <w:p w14:paraId="0EB6E9EF" w14:textId="77777777" w:rsidR="00FA6EB7" w:rsidRDefault="00FA6EB7" w:rsidP="00044255">
            <w:pPr>
              <w:jc w:val="center"/>
              <w:rPr>
                <w:b/>
                <w:sz w:val="20"/>
                <w:szCs w:val="20"/>
              </w:rPr>
            </w:pPr>
            <w:r>
              <w:rPr>
                <w:b/>
                <w:sz w:val="20"/>
                <w:szCs w:val="20"/>
              </w:rPr>
              <w:t>X</w:t>
            </w:r>
          </w:p>
        </w:tc>
        <w:tc>
          <w:tcPr>
            <w:tcW w:w="1282" w:type="dxa"/>
            <w:vAlign w:val="center"/>
          </w:tcPr>
          <w:p w14:paraId="1A392CC0" w14:textId="77777777" w:rsidR="00FA6EB7" w:rsidRDefault="00FA6EB7" w:rsidP="00044255">
            <w:pPr>
              <w:jc w:val="center"/>
              <w:rPr>
                <w:b/>
                <w:sz w:val="20"/>
                <w:szCs w:val="20"/>
              </w:rPr>
            </w:pPr>
            <w:r>
              <w:rPr>
                <w:b/>
                <w:sz w:val="20"/>
                <w:szCs w:val="20"/>
              </w:rPr>
              <w:t>X</w:t>
            </w:r>
          </w:p>
        </w:tc>
        <w:tc>
          <w:tcPr>
            <w:tcW w:w="1283" w:type="dxa"/>
            <w:vAlign w:val="center"/>
          </w:tcPr>
          <w:p w14:paraId="1E767AB3" w14:textId="77777777" w:rsidR="00FA6EB7" w:rsidRDefault="00FA6EB7" w:rsidP="00044255">
            <w:pPr>
              <w:jc w:val="center"/>
              <w:rPr>
                <w:b/>
                <w:sz w:val="20"/>
                <w:szCs w:val="20"/>
              </w:rPr>
            </w:pPr>
            <w:r>
              <w:rPr>
                <w:b/>
                <w:sz w:val="20"/>
                <w:szCs w:val="20"/>
              </w:rPr>
              <w:t>X</w:t>
            </w:r>
          </w:p>
        </w:tc>
      </w:tr>
    </w:tbl>
    <w:p w14:paraId="3FBC9B6F" w14:textId="77777777" w:rsidR="00C173DB" w:rsidRPr="00911817" w:rsidRDefault="00C173DB" w:rsidP="00044255">
      <w:pPr>
        <w:rPr>
          <w:b/>
          <w:sz w:val="24"/>
          <w:szCs w:val="24"/>
        </w:rPr>
      </w:pPr>
    </w:p>
    <w:sectPr w:rsidR="00C173DB" w:rsidRPr="00911817" w:rsidSect="004A7D6E">
      <w:headerReference w:type="default" r:id="rId13"/>
      <w:pgSz w:w="12240" w:h="15840" w:code="1"/>
      <w:pgMar w:top="1008" w:right="1440" w:bottom="720" w:left="144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0788" w14:textId="77777777" w:rsidR="004B1523" w:rsidRDefault="004B1523" w:rsidP="004B1523">
      <w:r>
        <w:separator/>
      </w:r>
    </w:p>
  </w:endnote>
  <w:endnote w:type="continuationSeparator" w:id="0">
    <w:p w14:paraId="0261D23E" w14:textId="77777777" w:rsidR="004B1523" w:rsidRDefault="004B1523" w:rsidP="004B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4032" w14:textId="77777777" w:rsidR="003560AE" w:rsidRDefault="003560AE">
    <w:pPr>
      <w:pStyle w:val="Footer"/>
    </w:pPr>
    <w:r>
      <w:ptab w:relativeTo="margin" w:alignment="right"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600329"/>
      <w:docPartObj>
        <w:docPartGallery w:val="Page Numbers (Bottom of Page)"/>
        <w:docPartUnique/>
      </w:docPartObj>
    </w:sdtPr>
    <w:sdtEndPr>
      <w:rPr>
        <w:noProof/>
        <w:sz w:val="18"/>
        <w:szCs w:val="18"/>
      </w:rPr>
    </w:sdtEndPr>
    <w:sdtContent>
      <w:p w14:paraId="04E5C6DD" w14:textId="77777777" w:rsidR="003560AE" w:rsidRPr="003560AE" w:rsidRDefault="003560AE">
        <w:pPr>
          <w:pStyle w:val="Footer"/>
          <w:jc w:val="right"/>
          <w:rPr>
            <w:sz w:val="18"/>
            <w:szCs w:val="18"/>
          </w:rPr>
        </w:pPr>
        <w:r w:rsidRPr="003560AE">
          <w:rPr>
            <w:sz w:val="18"/>
            <w:szCs w:val="18"/>
          </w:rPr>
          <w:fldChar w:fldCharType="begin"/>
        </w:r>
        <w:r w:rsidRPr="003560AE">
          <w:rPr>
            <w:sz w:val="18"/>
            <w:szCs w:val="18"/>
          </w:rPr>
          <w:instrText xml:space="preserve"> PAGE   \* MERGEFORMAT </w:instrText>
        </w:r>
        <w:r w:rsidRPr="003560AE">
          <w:rPr>
            <w:sz w:val="18"/>
            <w:szCs w:val="18"/>
          </w:rPr>
          <w:fldChar w:fldCharType="separate"/>
        </w:r>
        <w:r w:rsidR="00DF1723">
          <w:rPr>
            <w:noProof/>
            <w:sz w:val="18"/>
            <w:szCs w:val="18"/>
          </w:rPr>
          <w:t>10</w:t>
        </w:r>
        <w:r w:rsidRPr="003560AE">
          <w:rPr>
            <w:noProof/>
            <w:sz w:val="18"/>
            <w:szCs w:val="18"/>
          </w:rPr>
          <w:fldChar w:fldCharType="end"/>
        </w:r>
      </w:p>
    </w:sdtContent>
  </w:sdt>
  <w:p w14:paraId="7E0AB1F8" w14:textId="77777777" w:rsidR="003560AE" w:rsidRDefault="0035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BE30B" w14:textId="77777777" w:rsidR="004B1523" w:rsidRDefault="004B1523" w:rsidP="004B1523">
      <w:r>
        <w:separator/>
      </w:r>
    </w:p>
  </w:footnote>
  <w:footnote w:type="continuationSeparator" w:id="0">
    <w:p w14:paraId="079450FE" w14:textId="77777777" w:rsidR="004B1523" w:rsidRDefault="004B1523" w:rsidP="004B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D3EC" w14:textId="77777777" w:rsidR="003757AF" w:rsidRPr="00B32181" w:rsidRDefault="003757AF" w:rsidP="003757AF">
    <w:pPr>
      <w:pStyle w:val="Header"/>
      <w:rPr>
        <w:b/>
        <w:color w:val="0093C9"/>
        <w:sz w:val="24"/>
        <w:szCs w:val="24"/>
      </w:rPr>
    </w:pPr>
    <w:r w:rsidRPr="00B32181">
      <w:rPr>
        <w:b/>
        <w:color w:val="0093C9"/>
        <w:sz w:val="24"/>
        <w:szCs w:val="24"/>
      </w:rPr>
      <w:t xml:space="preserve">Electrical </w:t>
    </w:r>
    <w:r>
      <w:rPr>
        <w:b/>
        <w:color w:val="0093C9"/>
        <w:sz w:val="24"/>
        <w:szCs w:val="24"/>
      </w:rPr>
      <w:t>S</w:t>
    </w:r>
    <w:r w:rsidRPr="00B32181">
      <w:rPr>
        <w:b/>
        <w:color w:val="0093C9"/>
        <w:sz w:val="24"/>
        <w:szCs w:val="24"/>
      </w:rPr>
      <w:t xml:space="preserve">afety in the </w:t>
    </w:r>
    <w:r>
      <w:rPr>
        <w:b/>
        <w:color w:val="0093C9"/>
        <w:sz w:val="24"/>
        <w:szCs w:val="24"/>
      </w:rPr>
      <w:t>W</w:t>
    </w:r>
    <w:r w:rsidRPr="00B32181">
      <w:rPr>
        <w:b/>
        <w:color w:val="0093C9"/>
        <w:sz w:val="24"/>
        <w:szCs w:val="24"/>
      </w:rPr>
      <w:t>orkplace</w:t>
    </w:r>
  </w:p>
  <w:p w14:paraId="757BAEB1" w14:textId="77777777" w:rsidR="003757AF" w:rsidRDefault="003757AF" w:rsidP="003757AF">
    <w:pPr>
      <w:pStyle w:val="Header"/>
      <w:rPr>
        <w:b/>
        <w:color w:val="0093C9"/>
        <w:sz w:val="24"/>
        <w:szCs w:val="24"/>
      </w:rPr>
    </w:pPr>
    <w:r w:rsidRPr="00B32181">
      <w:rPr>
        <w:b/>
        <w:color w:val="0093C9"/>
        <w:sz w:val="24"/>
        <w:szCs w:val="24"/>
      </w:rPr>
      <w:t>NFPA 70E 2018</w:t>
    </w:r>
  </w:p>
  <w:p w14:paraId="24E9B1B7" w14:textId="77777777" w:rsidR="00894AD9" w:rsidRPr="00B32181" w:rsidRDefault="00894AD9" w:rsidP="003757AF">
    <w:pPr>
      <w:pStyle w:val="Header"/>
      <w:rPr>
        <w:b/>
        <w:color w:val="0093C9"/>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F83F" w14:textId="77777777" w:rsidR="0099621E" w:rsidRPr="001C54E9" w:rsidRDefault="0099621E" w:rsidP="003757AF">
    <w:pPr>
      <w:pStyle w:val="Header"/>
      <w:rPr>
        <w:b/>
        <w:color w:val="0093C9"/>
        <w:sz w:val="24"/>
        <w:szCs w:val="24"/>
      </w:rPr>
    </w:pPr>
    <w:r w:rsidRPr="001C54E9">
      <w:rPr>
        <w:b/>
        <w:color w:val="0093C9"/>
        <w:sz w:val="24"/>
        <w:szCs w:val="24"/>
      </w:rPr>
      <w:t>Electrical Safety in the Workplace</w:t>
    </w:r>
  </w:p>
  <w:p w14:paraId="05186CEB" w14:textId="77777777" w:rsidR="0099621E" w:rsidRPr="001C54E9" w:rsidRDefault="0099621E" w:rsidP="003757AF">
    <w:pPr>
      <w:pStyle w:val="Header"/>
      <w:rPr>
        <w:b/>
        <w:color w:val="0093C9"/>
        <w:sz w:val="24"/>
        <w:szCs w:val="24"/>
      </w:rPr>
    </w:pPr>
    <w:r w:rsidRPr="001C54E9">
      <w:rPr>
        <w:b/>
        <w:color w:val="0093C9"/>
        <w:sz w:val="24"/>
        <w:szCs w:val="24"/>
      </w:rPr>
      <w:t>NFPA 70E 2018</w:t>
    </w:r>
  </w:p>
  <w:p w14:paraId="151739A8" w14:textId="77777777" w:rsidR="0099621E" w:rsidRPr="00B32181" w:rsidRDefault="0099621E" w:rsidP="003757AF">
    <w:pPr>
      <w:pStyle w:val="Header"/>
      <w:rPr>
        <w:b/>
        <w:color w:val="0093C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7D16"/>
    <w:multiLevelType w:val="hybridMultilevel"/>
    <w:tmpl w:val="18582662"/>
    <w:lvl w:ilvl="0" w:tplc="04A20A86">
      <w:numFmt w:val="bullet"/>
      <w:lvlText w:val="•"/>
      <w:lvlJc w:val="left"/>
      <w:pPr>
        <w:ind w:left="275" w:hanging="462"/>
      </w:pPr>
      <w:rPr>
        <w:rFonts w:ascii="Arial" w:eastAsia="Arial" w:hAnsi="Arial" w:cs="Arial" w:hint="default"/>
        <w:w w:val="105"/>
        <w:sz w:val="19"/>
        <w:szCs w:val="19"/>
      </w:rPr>
    </w:lvl>
    <w:lvl w:ilvl="1" w:tplc="F2B21D18">
      <w:numFmt w:val="bullet"/>
      <w:lvlText w:val="•"/>
      <w:lvlJc w:val="left"/>
      <w:pPr>
        <w:ind w:left="726" w:hanging="462"/>
      </w:pPr>
      <w:rPr>
        <w:rFonts w:hint="default"/>
      </w:rPr>
    </w:lvl>
    <w:lvl w:ilvl="2" w:tplc="8CEA963C">
      <w:numFmt w:val="bullet"/>
      <w:lvlText w:val="•"/>
      <w:lvlJc w:val="left"/>
      <w:pPr>
        <w:ind w:left="1172" w:hanging="462"/>
      </w:pPr>
      <w:rPr>
        <w:rFonts w:hint="default"/>
      </w:rPr>
    </w:lvl>
    <w:lvl w:ilvl="3" w:tplc="E470391E">
      <w:numFmt w:val="bullet"/>
      <w:lvlText w:val="•"/>
      <w:lvlJc w:val="left"/>
      <w:pPr>
        <w:ind w:left="1618" w:hanging="462"/>
      </w:pPr>
      <w:rPr>
        <w:rFonts w:hint="default"/>
      </w:rPr>
    </w:lvl>
    <w:lvl w:ilvl="4" w:tplc="BE2AFB06">
      <w:numFmt w:val="bullet"/>
      <w:lvlText w:val="•"/>
      <w:lvlJc w:val="left"/>
      <w:pPr>
        <w:ind w:left="2064" w:hanging="462"/>
      </w:pPr>
      <w:rPr>
        <w:rFonts w:hint="default"/>
      </w:rPr>
    </w:lvl>
    <w:lvl w:ilvl="5" w:tplc="DA384BEC">
      <w:numFmt w:val="bullet"/>
      <w:lvlText w:val="•"/>
      <w:lvlJc w:val="left"/>
      <w:pPr>
        <w:ind w:left="2510" w:hanging="462"/>
      </w:pPr>
      <w:rPr>
        <w:rFonts w:hint="default"/>
      </w:rPr>
    </w:lvl>
    <w:lvl w:ilvl="6" w:tplc="07663958">
      <w:numFmt w:val="bullet"/>
      <w:lvlText w:val="•"/>
      <w:lvlJc w:val="left"/>
      <w:pPr>
        <w:ind w:left="2956" w:hanging="462"/>
      </w:pPr>
      <w:rPr>
        <w:rFonts w:hint="default"/>
      </w:rPr>
    </w:lvl>
    <w:lvl w:ilvl="7" w:tplc="58D086B6">
      <w:numFmt w:val="bullet"/>
      <w:lvlText w:val="•"/>
      <w:lvlJc w:val="left"/>
      <w:pPr>
        <w:ind w:left="3402" w:hanging="462"/>
      </w:pPr>
      <w:rPr>
        <w:rFonts w:hint="default"/>
      </w:rPr>
    </w:lvl>
    <w:lvl w:ilvl="8" w:tplc="5510B176">
      <w:numFmt w:val="bullet"/>
      <w:lvlText w:val="•"/>
      <w:lvlJc w:val="left"/>
      <w:pPr>
        <w:ind w:left="3848" w:hanging="462"/>
      </w:pPr>
      <w:rPr>
        <w:rFonts w:hint="default"/>
      </w:rPr>
    </w:lvl>
  </w:abstractNum>
  <w:abstractNum w:abstractNumId="1" w15:restartNumberingAfterBreak="0">
    <w:nsid w:val="30D2134C"/>
    <w:multiLevelType w:val="hybridMultilevel"/>
    <w:tmpl w:val="1638A10A"/>
    <w:lvl w:ilvl="0" w:tplc="96A4B2BC">
      <w:start w:val="1"/>
      <w:numFmt w:val="lowerLetter"/>
      <w:lvlText w:val="(%1)"/>
      <w:lvlJc w:val="left"/>
      <w:pPr>
        <w:ind w:left="1577" w:hanging="307"/>
      </w:pPr>
      <w:rPr>
        <w:rFonts w:ascii="Arial" w:eastAsia="Arial" w:hAnsi="Arial" w:cs="Arial" w:hint="default"/>
        <w:spacing w:val="-1"/>
        <w:w w:val="106"/>
        <w:sz w:val="19"/>
        <w:szCs w:val="19"/>
      </w:rPr>
    </w:lvl>
    <w:lvl w:ilvl="1" w:tplc="5378AB2E">
      <w:numFmt w:val="bullet"/>
      <w:lvlText w:val="•"/>
      <w:lvlJc w:val="left"/>
      <w:pPr>
        <w:ind w:left="2384" w:hanging="307"/>
      </w:pPr>
      <w:rPr>
        <w:rFonts w:hint="default"/>
      </w:rPr>
    </w:lvl>
    <w:lvl w:ilvl="2" w:tplc="7D28F6F2">
      <w:numFmt w:val="bullet"/>
      <w:lvlText w:val="•"/>
      <w:lvlJc w:val="left"/>
      <w:pPr>
        <w:ind w:left="3188" w:hanging="307"/>
      </w:pPr>
      <w:rPr>
        <w:rFonts w:hint="default"/>
      </w:rPr>
    </w:lvl>
    <w:lvl w:ilvl="3" w:tplc="601C8950">
      <w:numFmt w:val="bullet"/>
      <w:lvlText w:val="•"/>
      <w:lvlJc w:val="left"/>
      <w:pPr>
        <w:ind w:left="3992" w:hanging="307"/>
      </w:pPr>
      <w:rPr>
        <w:rFonts w:hint="default"/>
      </w:rPr>
    </w:lvl>
    <w:lvl w:ilvl="4" w:tplc="5CC8E2BE">
      <w:numFmt w:val="bullet"/>
      <w:lvlText w:val="•"/>
      <w:lvlJc w:val="left"/>
      <w:pPr>
        <w:ind w:left="4796" w:hanging="307"/>
      </w:pPr>
      <w:rPr>
        <w:rFonts w:hint="default"/>
      </w:rPr>
    </w:lvl>
    <w:lvl w:ilvl="5" w:tplc="17BE4576">
      <w:numFmt w:val="bullet"/>
      <w:lvlText w:val="•"/>
      <w:lvlJc w:val="left"/>
      <w:pPr>
        <w:ind w:left="5600" w:hanging="307"/>
      </w:pPr>
      <w:rPr>
        <w:rFonts w:hint="default"/>
      </w:rPr>
    </w:lvl>
    <w:lvl w:ilvl="6" w:tplc="196CBDE8">
      <w:numFmt w:val="bullet"/>
      <w:lvlText w:val="•"/>
      <w:lvlJc w:val="left"/>
      <w:pPr>
        <w:ind w:left="6404" w:hanging="307"/>
      </w:pPr>
      <w:rPr>
        <w:rFonts w:hint="default"/>
      </w:rPr>
    </w:lvl>
    <w:lvl w:ilvl="7" w:tplc="FBAED7AA">
      <w:numFmt w:val="bullet"/>
      <w:lvlText w:val="•"/>
      <w:lvlJc w:val="left"/>
      <w:pPr>
        <w:ind w:left="7208" w:hanging="307"/>
      </w:pPr>
      <w:rPr>
        <w:rFonts w:hint="default"/>
      </w:rPr>
    </w:lvl>
    <w:lvl w:ilvl="8" w:tplc="48F6621A">
      <w:numFmt w:val="bullet"/>
      <w:lvlText w:val="•"/>
      <w:lvlJc w:val="left"/>
      <w:pPr>
        <w:ind w:left="8012" w:hanging="307"/>
      </w:pPr>
      <w:rPr>
        <w:rFonts w:hint="default"/>
      </w:rPr>
    </w:lvl>
  </w:abstractNum>
  <w:abstractNum w:abstractNumId="2" w15:restartNumberingAfterBreak="0">
    <w:nsid w:val="4BB52659"/>
    <w:multiLevelType w:val="hybridMultilevel"/>
    <w:tmpl w:val="A9B2811C"/>
    <w:lvl w:ilvl="0" w:tplc="7D2A3150">
      <w:numFmt w:val="bullet"/>
      <w:lvlText w:val="•"/>
      <w:lvlJc w:val="left"/>
      <w:pPr>
        <w:ind w:left="623" w:hanging="269"/>
      </w:pPr>
      <w:rPr>
        <w:rFonts w:ascii="Arial" w:eastAsia="Arial" w:hAnsi="Arial" w:cs="Arial" w:hint="default"/>
        <w:w w:val="105"/>
        <w:sz w:val="19"/>
        <w:szCs w:val="19"/>
      </w:rPr>
    </w:lvl>
    <w:lvl w:ilvl="1" w:tplc="3968CA94">
      <w:numFmt w:val="bullet"/>
      <w:lvlText w:val="•"/>
      <w:lvlJc w:val="left"/>
      <w:pPr>
        <w:ind w:left="1520" w:hanging="269"/>
      </w:pPr>
      <w:rPr>
        <w:rFonts w:hint="default"/>
      </w:rPr>
    </w:lvl>
    <w:lvl w:ilvl="2" w:tplc="061A8178">
      <w:numFmt w:val="bullet"/>
      <w:lvlText w:val="•"/>
      <w:lvlJc w:val="left"/>
      <w:pPr>
        <w:ind w:left="2420" w:hanging="269"/>
      </w:pPr>
      <w:rPr>
        <w:rFonts w:hint="default"/>
      </w:rPr>
    </w:lvl>
    <w:lvl w:ilvl="3" w:tplc="6C649162">
      <w:numFmt w:val="bullet"/>
      <w:lvlText w:val="•"/>
      <w:lvlJc w:val="left"/>
      <w:pPr>
        <w:ind w:left="3320" w:hanging="269"/>
      </w:pPr>
      <w:rPr>
        <w:rFonts w:hint="default"/>
      </w:rPr>
    </w:lvl>
    <w:lvl w:ilvl="4" w:tplc="D06C4B5C">
      <w:numFmt w:val="bullet"/>
      <w:lvlText w:val="•"/>
      <w:lvlJc w:val="left"/>
      <w:pPr>
        <w:ind w:left="4220" w:hanging="269"/>
      </w:pPr>
      <w:rPr>
        <w:rFonts w:hint="default"/>
      </w:rPr>
    </w:lvl>
    <w:lvl w:ilvl="5" w:tplc="869C82AA">
      <w:numFmt w:val="bullet"/>
      <w:lvlText w:val="•"/>
      <w:lvlJc w:val="left"/>
      <w:pPr>
        <w:ind w:left="5120" w:hanging="269"/>
      </w:pPr>
      <w:rPr>
        <w:rFonts w:hint="default"/>
      </w:rPr>
    </w:lvl>
    <w:lvl w:ilvl="6" w:tplc="2A0EAACA">
      <w:numFmt w:val="bullet"/>
      <w:lvlText w:val="•"/>
      <w:lvlJc w:val="left"/>
      <w:pPr>
        <w:ind w:left="6020" w:hanging="269"/>
      </w:pPr>
      <w:rPr>
        <w:rFonts w:hint="default"/>
      </w:rPr>
    </w:lvl>
    <w:lvl w:ilvl="7" w:tplc="BCB4C1A2">
      <w:numFmt w:val="bullet"/>
      <w:lvlText w:val="•"/>
      <w:lvlJc w:val="left"/>
      <w:pPr>
        <w:ind w:left="6920" w:hanging="269"/>
      </w:pPr>
      <w:rPr>
        <w:rFonts w:hint="default"/>
      </w:rPr>
    </w:lvl>
    <w:lvl w:ilvl="8" w:tplc="D77E9230">
      <w:numFmt w:val="bullet"/>
      <w:lvlText w:val="•"/>
      <w:lvlJc w:val="left"/>
      <w:pPr>
        <w:ind w:left="7820" w:hanging="269"/>
      </w:pPr>
      <w:rPr>
        <w:rFonts w:hint="default"/>
      </w:rPr>
    </w:lvl>
  </w:abstractNum>
  <w:abstractNum w:abstractNumId="3" w15:restartNumberingAfterBreak="0">
    <w:nsid w:val="663006E0"/>
    <w:multiLevelType w:val="hybridMultilevel"/>
    <w:tmpl w:val="6D1403BC"/>
    <w:lvl w:ilvl="0" w:tplc="3F20FE18">
      <w:start w:val="1"/>
      <w:numFmt w:val="bullet"/>
      <w:lvlText w:val=""/>
      <w:lvlJc w:val="left"/>
      <w:pPr>
        <w:ind w:left="720" w:hanging="360"/>
      </w:pPr>
      <w:rPr>
        <w:rFonts w:ascii="Symbol" w:hAnsi="Symbol" w:hint="default"/>
        <w:b w:val="0"/>
        <w:i w:val="0"/>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C2041"/>
    <w:multiLevelType w:val="hybridMultilevel"/>
    <w:tmpl w:val="A69ADC50"/>
    <w:lvl w:ilvl="0" w:tplc="5B8EC91E">
      <w:start w:val="1"/>
      <w:numFmt w:val="bullet"/>
      <w:lvlText w:val=""/>
      <w:lvlJc w:val="left"/>
      <w:pPr>
        <w:ind w:left="877" w:hanging="365"/>
      </w:pPr>
      <w:rPr>
        <w:rFonts w:ascii="Symbol" w:hAnsi="Symbol" w:hint="default"/>
        <w:b w:val="0"/>
        <w:i w:val="0"/>
        <w:color w:val="auto"/>
        <w:w w:val="99"/>
        <w:sz w:val="24"/>
        <w:szCs w:val="22"/>
      </w:rPr>
    </w:lvl>
    <w:lvl w:ilvl="1" w:tplc="04090003">
      <w:start w:val="1"/>
      <w:numFmt w:val="bullet"/>
      <w:lvlText w:val="o"/>
      <w:lvlJc w:val="left"/>
      <w:pPr>
        <w:ind w:left="2344" w:hanging="364"/>
      </w:pPr>
      <w:rPr>
        <w:rFonts w:ascii="Courier New" w:hAnsi="Courier New" w:cs="Courier New" w:hint="default"/>
        <w:b w:val="0"/>
        <w:i w:val="0"/>
        <w:w w:val="102"/>
        <w:sz w:val="24"/>
        <w:szCs w:val="20"/>
      </w:rPr>
    </w:lvl>
    <w:lvl w:ilvl="2" w:tplc="FB7AFB38">
      <w:numFmt w:val="bullet"/>
      <w:lvlText w:val="•"/>
      <w:lvlJc w:val="left"/>
      <w:pPr>
        <w:ind w:left="3148" w:hanging="364"/>
      </w:pPr>
      <w:rPr>
        <w:rFonts w:hint="default"/>
      </w:rPr>
    </w:lvl>
    <w:lvl w:ilvl="3" w:tplc="2D126124">
      <w:numFmt w:val="bullet"/>
      <w:lvlText w:val="•"/>
      <w:lvlJc w:val="left"/>
      <w:pPr>
        <w:ind w:left="3957" w:hanging="364"/>
      </w:pPr>
      <w:rPr>
        <w:rFonts w:hint="default"/>
      </w:rPr>
    </w:lvl>
    <w:lvl w:ilvl="4" w:tplc="25D6C490">
      <w:numFmt w:val="bullet"/>
      <w:lvlText w:val="•"/>
      <w:lvlJc w:val="left"/>
      <w:pPr>
        <w:ind w:left="4766" w:hanging="364"/>
      </w:pPr>
      <w:rPr>
        <w:rFonts w:hint="default"/>
      </w:rPr>
    </w:lvl>
    <w:lvl w:ilvl="5" w:tplc="515239FA">
      <w:numFmt w:val="bullet"/>
      <w:lvlText w:val="•"/>
      <w:lvlJc w:val="left"/>
      <w:pPr>
        <w:ind w:left="5575" w:hanging="364"/>
      </w:pPr>
      <w:rPr>
        <w:rFonts w:hint="default"/>
      </w:rPr>
    </w:lvl>
    <w:lvl w:ilvl="6" w:tplc="879E5786">
      <w:numFmt w:val="bullet"/>
      <w:lvlText w:val="•"/>
      <w:lvlJc w:val="left"/>
      <w:pPr>
        <w:ind w:left="6384" w:hanging="364"/>
      </w:pPr>
      <w:rPr>
        <w:rFonts w:hint="default"/>
      </w:rPr>
    </w:lvl>
    <w:lvl w:ilvl="7" w:tplc="2E7E27CA">
      <w:numFmt w:val="bullet"/>
      <w:lvlText w:val="•"/>
      <w:lvlJc w:val="left"/>
      <w:pPr>
        <w:ind w:left="7193" w:hanging="364"/>
      </w:pPr>
      <w:rPr>
        <w:rFonts w:hint="default"/>
      </w:rPr>
    </w:lvl>
    <w:lvl w:ilvl="8" w:tplc="FCEA54A2">
      <w:numFmt w:val="bullet"/>
      <w:lvlText w:val="•"/>
      <w:lvlJc w:val="left"/>
      <w:pPr>
        <w:ind w:left="8002" w:hanging="364"/>
      </w:pPr>
      <w:rPr>
        <w:rFonts w:hint="default"/>
      </w:rPr>
    </w:lvl>
  </w:abstractNum>
  <w:abstractNum w:abstractNumId="5" w15:restartNumberingAfterBreak="0">
    <w:nsid w:val="6F9045AE"/>
    <w:multiLevelType w:val="hybridMultilevel"/>
    <w:tmpl w:val="E216F5E8"/>
    <w:lvl w:ilvl="0" w:tplc="6F14B5E8">
      <w:start w:val="1"/>
      <w:numFmt w:val="lowerLetter"/>
      <w:lvlText w:val="(%1)"/>
      <w:lvlJc w:val="left"/>
      <w:pPr>
        <w:ind w:left="1870" w:hanging="300"/>
      </w:pPr>
      <w:rPr>
        <w:rFonts w:ascii="Arial" w:eastAsia="Arial" w:hAnsi="Arial" w:cs="Arial" w:hint="default"/>
        <w:spacing w:val="-1"/>
        <w:w w:val="106"/>
        <w:sz w:val="19"/>
        <w:szCs w:val="19"/>
      </w:rPr>
    </w:lvl>
    <w:lvl w:ilvl="1" w:tplc="FA9837F8">
      <w:numFmt w:val="bullet"/>
      <w:lvlText w:val="•"/>
      <w:lvlJc w:val="left"/>
      <w:pPr>
        <w:ind w:left="2654" w:hanging="300"/>
      </w:pPr>
      <w:rPr>
        <w:rFonts w:hint="default"/>
      </w:rPr>
    </w:lvl>
    <w:lvl w:ilvl="2" w:tplc="9CD40198">
      <w:numFmt w:val="bullet"/>
      <w:lvlText w:val="•"/>
      <w:lvlJc w:val="left"/>
      <w:pPr>
        <w:ind w:left="3428" w:hanging="300"/>
      </w:pPr>
      <w:rPr>
        <w:rFonts w:hint="default"/>
      </w:rPr>
    </w:lvl>
    <w:lvl w:ilvl="3" w:tplc="9326BEBA">
      <w:numFmt w:val="bullet"/>
      <w:lvlText w:val="•"/>
      <w:lvlJc w:val="left"/>
      <w:pPr>
        <w:ind w:left="4202" w:hanging="300"/>
      </w:pPr>
      <w:rPr>
        <w:rFonts w:hint="default"/>
      </w:rPr>
    </w:lvl>
    <w:lvl w:ilvl="4" w:tplc="784C8092">
      <w:numFmt w:val="bullet"/>
      <w:lvlText w:val="•"/>
      <w:lvlJc w:val="left"/>
      <w:pPr>
        <w:ind w:left="4976" w:hanging="300"/>
      </w:pPr>
      <w:rPr>
        <w:rFonts w:hint="default"/>
      </w:rPr>
    </w:lvl>
    <w:lvl w:ilvl="5" w:tplc="E8B62A56">
      <w:numFmt w:val="bullet"/>
      <w:lvlText w:val="•"/>
      <w:lvlJc w:val="left"/>
      <w:pPr>
        <w:ind w:left="5750" w:hanging="300"/>
      </w:pPr>
      <w:rPr>
        <w:rFonts w:hint="default"/>
      </w:rPr>
    </w:lvl>
    <w:lvl w:ilvl="6" w:tplc="8758A20E">
      <w:numFmt w:val="bullet"/>
      <w:lvlText w:val="•"/>
      <w:lvlJc w:val="left"/>
      <w:pPr>
        <w:ind w:left="6524" w:hanging="300"/>
      </w:pPr>
      <w:rPr>
        <w:rFonts w:hint="default"/>
      </w:rPr>
    </w:lvl>
    <w:lvl w:ilvl="7" w:tplc="5F4A1F02">
      <w:numFmt w:val="bullet"/>
      <w:lvlText w:val="•"/>
      <w:lvlJc w:val="left"/>
      <w:pPr>
        <w:ind w:left="7298" w:hanging="300"/>
      </w:pPr>
      <w:rPr>
        <w:rFonts w:hint="default"/>
      </w:rPr>
    </w:lvl>
    <w:lvl w:ilvl="8" w:tplc="17BAA696">
      <w:numFmt w:val="bullet"/>
      <w:lvlText w:val="•"/>
      <w:lvlJc w:val="left"/>
      <w:pPr>
        <w:ind w:left="8072" w:hanging="30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tTQxsrAwszQyNDVQ0lEKTi0uzszPAykwqgUAUqMkjiwAAAA="/>
  </w:docVars>
  <w:rsids>
    <w:rsidRoot w:val="004B1523"/>
    <w:rsid w:val="00044255"/>
    <w:rsid w:val="000F10FB"/>
    <w:rsid w:val="0011631D"/>
    <w:rsid w:val="0011666A"/>
    <w:rsid w:val="001245C7"/>
    <w:rsid w:val="00133CA2"/>
    <w:rsid w:val="001C54E9"/>
    <w:rsid w:val="00220638"/>
    <w:rsid w:val="002243CD"/>
    <w:rsid w:val="002D674B"/>
    <w:rsid w:val="002D6C78"/>
    <w:rsid w:val="0033044E"/>
    <w:rsid w:val="003560AE"/>
    <w:rsid w:val="003757AF"/>
    <w:rsid w:val="004063A2"/>
    <w:rsid w:val="0043774B"/>
    <w:rsid w:val="0044256D"/>
    <w:rsid w:val="004753C2"/>
    <w:rsid w:val="004A7D6E"/>
    <w:rsid w:val="004B1523"/>
    <w:rsid w:val="005018B1"/>
    <w:rsid w:val="00573C0F"/>
    <w:rsid w:val="00574D33"/>
    <w:rsid w:val="005D4282"/>
    <w:rsid w:val="00607D47"/>
    <w:rsid w:val="00715509"/>
    <w:rsid w:val="00720AAE"/>
    <w:rsid w:val="0075707B"/>
    <w:rsid w:val="00780AA9"/>
    <w:rsid w:val="007D1EA1"/>
    <w:rsid w:val="007E0A83"/>
    <w:rsid w:val="007E3502"/>
    <w:rsid w:val="00887B93"/>
    <w:rsid w:val="00894AD9"/>
    <w:rsid w:val="008B2946"/>
    <w:rsid w:val="00911817"/>
    <w:rsid w:val="00950874"/>
    <w:rsid w:val="00994BDF"/>
    <w:rsid w:val="0099621E"/>
    <w:rsid w:val="009B1684"/>
    <w:rsid w:val="00A544A6"/>
    <w:rsid w:val="00A852FF"/>
    <w:rsid w:val="00A86D9C"/>
    <w:rsid w:val="00AC0922"/>
    <w:rsid w:val="00AC38A9"/>
    <w:rsid w:val="00B05543"/>
    <w:rsid w:val="00B31467"/>
    <w:rsid w:val="00B32181"/>
    <w:rsid w:val="00B57A96"/>
    <w:rsid w:val="00C173DB"/>
    <w:rsid w:val="00C713AE"/>
    <w:rsid w:val="00CB5EB1"/>
    <w:rsid w:val="00CC341B"/>
    <w:rsid w:val="00CE6CF9"/>
    <w:rsid w:val="00CF0C1F"/>
    <w:rsid w:val="00D13E89"/>
    <w:rsid w:val="00D277DD"/>
    <w:rsid w:val="00D4618B"/>
    <w:rsid w:val="00DB5638"/>
    <w:rsid w:val="00DF1723"/>
    <w:rsid w:val="00E47322"/>
    <w:rsid w:val="00E82059"/>
    <w:rsid w:val="00E95293"/>
    <w:rsid w:val="00F70B75"/>
    <w:rsid w:val="00F85308"/>
    <w:rsid w:val="00FA0BA5"/>
    <w:rsid w:val="00FA6EB7"/>
    <w:rsid w:val="00FD6459"/>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7E7A"/>
  <w15:chartTrackingRefBased/>
  <w15:docId w15:val="{EBB42495-3BF8-42CA-B7E4-8EBB13C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152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B1523"/>
    <w:pPr>
      <w:spacing w:before="94"/>
      <w:ind w:left="17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523"/>
    <w:rPr>
      <w:rFonts w:ascii="Arial" w:eastAsia="Arial" w:hAnsi="Arial" w:cs="Arial"/>
      <w:b/>
      <w:bCs/>
      <w:sz w:val="19"/>
      <w:szCs w:val="19"/>
    </w:rPr>
  </w:style>
  <w:style w:type="paragraph" w:styleId="BodyText">
    <w:name w:val="Body Text"/>
    <w:basedOn w:val="Normal"/>
    <w:link w:val="BodyTextChar"/>
    <w:uiPriority w:val="1"/>
    <w:qFormat/>
    <w:rsid w:val="004B1523"/>
    <w:rPr>
      <w:sz w:val="19"/>
      <w:szCs w:val="19"/>
    </w:rPr>
  </w:style>
  <w:style w:type="character" w:customStyle="1" w:styleId="BodyTextChar">
    <w:name w:val="Body Text Char"/>
    <w:basedOn w:val="DefaultParagraphFont"/>
    <w:link w:val="BodyText"/>
    <w:uiPriority w:val="1"/>
    <w:rsid w:val="004B1523"/>
    <w:rPr>
      <w:rFonts w:ascii="Arial" w:eastAsia="Arial" w:hAnsi="Arial" w:cs="Arial"/>
      <w:sz w:val="19"/>
      <w:szCs w:val="19"/>
    </w:rPr>
  </w:style>
  <w:style w:type="paragraph" w:styleId="ListParagraph">
    <w:name w:val="List Paragraph"/>
    <w:basedOn w:val="Normal"/>
    <w:uiPriority w:val="1"/>
    <w:qFormat/>
    <w:rsid w:val="004B1523"/>
    <w:pPr>
      <w:ind w:left="853" w:hanging="356"/>
    </w:pPr>
  </w:style>
  <w:style w:type="paragraph" w:customStyle="1" w:styleId="TableParagraph">
    <w:name w:val="Table Paragraph"/>
    <w:basedOn w:val="Normal"/>
    <w:uiPriority w:val="1"/>
    <w:qFormat/>
    <w:rsid w:val="004B1523"/>
  </w:style>
  <w:style w:type="paragraph" w:styleId="Header">
    <w:name w:val="header"/>
    <w:basedOn w:val="Normal"/>
    <w:link w:val="HeaderChar"/>
    <w:uiPriority w:val="99"/>
    <w:unhideWhenUsed/>
    <w:rsid w:val="004B1523"/>
    <w:pPr>
      <w:tabs>
        <w:tab w:val="center" w:pos="4680"/>
        <w:tab w:val="right" w:pos="9360"/>
      </w:tabs>
    </w:pPr>
  </w:style>
  <w:style w:type="character" w:customStyle="1" w:styleId="HeaderChar">
    <w:name w:val="Header Char"/>
    <w:basedOn w:val="DefaultParagraphFont"/>
    <w:link w:val="Header"/>
    <w:uiPriority w:val="99"/>
    <w:rsid w:val="004B1523"/>
    <w:rPr>
      <w:rFonts w:ascii="Arial" w:eastAsia="Arial" w:hAnsi="Arial" w:cs="Arial"/>
    </w:rPr>
  </w:style>
  <w:style w:type="table" w:styleId="TableGrid">
    <w:name w:val="Table Grid"/>
    <w:basedOn w:val="TableNormal"/>
    <w:uiPriority w:val="39"/>
    <w:rsid w:val="004B152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1523"/>
    <w:pPr>
      <w:tabs>
        <w:tab w:val="center" w:pos="4680"/>
        <w:tab w:val="right" w:pos="9360"/>
      </w:tabs>
    </w:pPr>
  </w:style>
  <w:style w:type="character" w:customStyle="1" w:styleId="FooterChar">
    <w:name w:val="Footer Char"/>
    <w:basedOn w:val="DefaultParagraphFont"/>
    <w:link w:val="Footer"/>
    <w:uiPriority w:val="99"/>
    <w:rsid w:val="004B1523"/>
    <w:rPr>
      <w:rFonts w:ascii="Arial" w:eastAsia="Arial" w:hAnsi="Arial" w:cs="Arial"/>
    </w:rPr>
  </w:style>
  <w:style w:type="character" w:styleId="Hyperlink">
    <w:name w:val="Hyperlink"/>
    <w:basedOn w:val="DefaultParagraphFont"/>
    <w:uiPriority w:val="99"/>
    <w:unhideWhenUsed/>
    <w:rsid w:val="00780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osha.gov" TargetMode="External"/><Relationship Id="rId4" Type="http://schemas.openxmlformats.org/officeDocument/2006/relationships/settings" Target="settings.xml"/><Relationship Id="rId9" Type="http://schemas.openxmlformats.org/officeDocument/2006/relationships/hyperlink" Target="http://www.cdc.gov/nio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F11C-CA91-41AC-B371-81885CB4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Wagenseller</dc:creator>
  <cp:keywords/>
  <dc:description/>
  <cp:lastModifiedBy>Terry Lofing</cp:lastModifiedBy>
  <cp:revision>57</cp:revision>
  <dcterms:created xsi:type="dcterms:W3CDTF">2020-08-19T15:37:00Z</dcterms:created>
  <dcterms:modified xsi:type="dcterms:W3CDTF">2021-02-24T17:56:00Z</dcterms:modified>
</cp:coreProperties>
</file>