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B1C9F" w14:textId="73E1CB37" w:rsidR="00CD775B" w:rsidRDefault="00CD775B" w:rsidP="00E31BD0">
      <w:pPr>
        <w:spacing w:after="0" w:line="240" w:lineRule="auto"/>
      </w:pPr>
    </w:p>
    <w:p w14:paraId="4E05D34E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5088457B" w14:textId="288B5D57" w:rsidR="00024955" w:rsidRDefault="00024955" w:rsidP="00E31BD0">
      <w:pPr>
        <w:spacing w:after="0" w:line="240" w:lineRule="auto"/>
      </w:pPr>
    </w:p>
    <w:p w14:paraId="05889CB7" w14:textId="77777777" w:rsidR="00CE583C" w:rsidRDefault="00CE583C" w:rsidP="00E31BD0">
      <w:pPr>
        <w:spacing w:after="0" w:line="240" w:lineRule="auto"/>
      </w:pPr>
    </w:p>
    <w:p w14:paraId="16DE59FA" w14:textId="77777777"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14:paraId="6B2E7A93" w14:textId="77777777" w:rsidR="00EF2052" w:rsidRDefault="00081F5F" w:rsidP="00EF2052">
      <w:pPr>
        <w:pStyle w:val="RCT1"/>
      </w:pPr>
      <w:r>
        <w:t xml:space="preserve">Underground </w:t>
      </w:r>
      <w:r w:rsidR="00E2788B">
        <w:t>Line Locator Training</w:t>
      </w:r>
    </w:p>
    <w:p w14:paraId="7121406D" w14:textId="77777777" w:rsidR="00CC56A9" w:rsidRDefault="00EF2052" w:rsidP="00081F5F">
      <w:pPr>
        <w:spacing w:before="120" w:after="120" w:line="240" w:lineRule="auto"/>
        <w:rPr>
          <w:rFonts w:cs="Arial"/>
        </w:rPr>
      </w:pPr>
      <w:r w:rsidRPr="00081F5F">
        <w:rPr>
          <w:rFonts w:cs="Arial"/>
        </w:rPr>
        <w:t xml:space="preserve">The Common Ground Alliance (CGA) </w:t>
      </w:r>
      <w:hyperlink r:id="rId8" w:history="1">
        <w:r w:rsidR="00E2788B" w:rsidRPr="00081F5F">
          <w:rPr>
            <w:rStyle w:val="Hyperlink"/>
            <w:rFonts w:cs="Arial"/>
          </w:rPr>
          <w:t>Best Practices Guide</w:t>
        </w:r>
      </w:hyperlink>
      <w:r w:rsidR="00E2788B" w:rsidRPr="00081F5F">
        <w:rPr>
          <w:rFonts w:cs="Arial"/>
        </w:rPr>
        <w:t xml:space="preserve"> outlines </w:t>
      </w:r>
      <w:hyperlink r:id="rId9" w:history="1">
        <w:r w:rsidR="00E2788B" w:rsidRPr="00081F5F">
          <w:rPr>
            <w:rStyle w:val="Hyperlink"/>
            <w:rFonts w:cs="Arial"/>
          </w:rPr>
          <w:t>locator training</w:t>
        </w:r>
      </w:hyperlink>
      <w:r w:rsidR="00E2788B" w:rsidRPr="00081F5F">
        <w:rPr>
          <w:rFonts w:cs="Arial"/>
        </w:rPr>
        <w:t xml:space="preserve"> and states, as a practice locators must be</w:t>
      </w:r>
      <w:r w:rsidR="00CC56A9">
        <w:rPr>
          <w:rFonts w:cs="Arial"/>
        </w:rPr>
        <w:t xml:space="preserve"> p</w:t>
      </w:r>
      <w:r w:rsidR="00E2788B" w:rsidRPr="00081F5F">
        <w:rPr>
          <w:rFonts w:cs="Arial"/>
        </w:rPr>
        <w:t>roperly trained</w:t>
      </w:r>
      <w:r w:rsidR="00CC56A9">
        <w:rPr>
          <w:rFonts w:cs="Arial"/>
        </w:rPr>
        <w:t xml:space="preserve"> with records of the training maintained. </w:t>
      </w:r>
    </w:p>
    <w:p w14:paraId="23B18C83" w14:textId="02BF3F59" w:rsidR="00814CC0" w:rsidRPr="00081F5F" w:rsidRDefault="00E2788B" w:rsidP="00081F5F">
      <w:pPr>
        <w:spacing w:before="120" w:after="120" w:line="240" w:lineRule="auto"/>
        <w:rPr>
          <w:rFonts w:cs="Arial"/>
        </w:rPr>
      </w:pPr>
      <w:r w:rsidRPr="00081F5F">
        <w:rPr>
          <w:rFonts w:cs="Arial"/>
        </w:rPr>
        <w:t xml:space="preserve">CGA’s best practices guide </w:t>
      </w:r>
      <w:r w:rsidR="00F10B69" w:rsidRPr="00081F5F">
        <w:rPr>
          <w:rFonts w:cs="Arial"/>
        </w:rPr>
        <w:t xml:space="preserve">provides </w:t>
      </w:r>
      <w:r w:rsidR="00F10B69" w:rsidRPr="00081F5F">
        <w:rPr>
          <w:rFonts w:cs="Arial"/>
          <w:u w:val="single"/>
        </w:rPr>
        <w:t>minimum</w:t>
      </w:r>
      <w:r w:rsidR="00F10B69" w:rsidRPr="00081F5F">
        <w:rPr>
          <w:rFonts w:cs="Arial"/>
        </w:rPr>
        <w:t xml:space="preserve"> training guidelines and practices</w:t>
      </w:r>
      <w:r w:rsidR="00CE583C">
        <w:rPr>
          <w:rFonts w:cs="Arial"/>
        </w:rPr>
        <w:t xml:space="preserve">. </w:t>
      </w:r>
      <w:r w:rsidR="00081F5F" w:rsidRPr="00081F5F">
        <w:rPr>
          <w:rFonts w:cs="Arial"/>
        </w:rPr>
        <w:t>They include:</w:t>
      </w:r>
    </w:p>
    <w:p w14:paraId="6D683B41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Understanding system design/prints/technology</w:t>
      </w:r>
    </w:p>
    <w:p w14:paraId="52B61942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Understanding construction standards and practices for all types of facilities</w:t>
      </w:r>
    </w:p>
    <w:p w14:paraId="2EF3E181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Equipment training and techniques</w:t>
      </w:r>
    </w:p>
    <w:p w14:paraId="5D1ED440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Plant recognition training</w:t>
      </w:r>
    </w:p>
    <w:p w14:paraId="02C1728C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Theory of locating</w:t>
      </w:r>
    </w:p>
    <w:p w14:paraId="5254096C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Daily operations</w:t>
      </w:r>
    </w:p>
    <w:p w14:paraId="7CFA66A6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Facility owner/excavator relationships and image</w:t>
      </w:r>
    </w:p>
    <w:p w14:paraId="2D40ED29" w14:textId="55FA8146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Safety procedures per Occupational Safety and Health Administration (OSHA) regulations/federal, state/provincial</w:t>
      </w:r>
      <w:r w:rsidR="00B56F4B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>,</w:t>
      </w:r>
      <w:r w:rsidRPr="00081F5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and local laws </w:t>
      </w:r>
    </w:p>
    <w:p w14:paraId="2ED7054D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Written and field testing</w:t>
      </w:r>
    </w:p>
    <w:p w14:paraId="09F338C9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Field training</w:t>
      </w:r>
    </w:p>
    <w:p w14:paraId="52D63A61" w14:textId="77777777" w:rsidR="00081F5F" w:rsidRPr="00081F5F" w:rsidRDefault="00081F5F" w:rsidP="00081F5F">
      <w:pPr>
        <w:pStyle w:val="ListParagraph"/>
        <w:numPr>
          <w:ilvl w:val="0"/>
          <w:numId w:val="8"/>
        </w:numPr>
        <w:spacing w:before="120" w:after="120"/>
        <w:contextualSpacing w:val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81F5F">
        <w:rPr>
          <w:rFonts w:ascii="Arial" w:eastAsia="Times New Roman" w:hAnsi="Arial" w:cs="Arial"/>
          <w:color w:val="000000"/>
          <w:sz w:val="24"/>
          <w:szCs w:val="24"/>
        </w:rPr>
        <w:t>Annual retesting</w:t>
      </w:r>
    </w:p>
    <w:p w14:paraId="7F8A8063" w14:textId="77777777" w:rsidR="00F10B69" w:rsidRPr="00081F5F" w:rsidRDefault="00F10B69" w:rsidP="00081F5F">
      <w:pPr>
        <w:spacing w:before="120" w:after="120" w:line="240" w:lineRule="auto"/>
        <w:rPr>
          <w:rFonts w:cs="Arial"/>
        </w:rPr>
      </w:pPr>
      <w:r w:rsidRPr="00081F5F">
        <w:rPr>
          <w:rFonts w:cs="Arial"/>
        </w:rPr>
        <w:t xml:space="preserve">To view CGA’s minimum training guidelines and practices click </w:t>
      </w:r>
      <w:hyperlink r:id="rId10" w:history="1">
        <w:r w:rsidRPr="00081F5F">
          <w:rPr>
            <w:rStyle w:val="Hyperlink"/>
            <w:rFonts w:cs="Arial"/>
          </w:rPr>
          <w:t>here</w:t>
        </w:r>
      </w:hyperlink>
      <w:r w:rsidRPr="00081F5F">
        <w:rPr>
          <w:rFonts w:cs="Arial"/>
        </w:rPr>
        <w:t>.</w:t>
      </w:r>
    </w:p>
    <w:sectPr w:rsidR="00F10B69" w:rsidRPr="00081F5F" w:rsidSect="00914CBB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2F1BA" w14:textId="77777777" w:rsidR="00306CE0" w:rsidRDefault="00306CE0" w:rsidP="00B94281">
      <w:pPr>
        <w:spacing w:after="0" w:line="240" w:lineRule="auto"/>
      </w:pPr>
      <w:r>
        <w:separator/>
      </w:r>
    </w:p>
  </w:endnote>
  <w:endnote w:type="continuationSeparator" w:id="0">
    <w:p w14:paraId="757088CD" w14:textId="77777777" w:rsidR="00306CE0" w:rsidRDefault="00306CE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1A4882-8198-41A7-9EF4-5927F6ABC140}"/>
    <w:embedBold r:id="rId2" w:fontKey="{9FDA6352-96C7-486B-B504-CF0FA7222959}"/>
    <w:embedItalic r:id="rId3" w:fontKey="{CCC6E964-8A42-4782-BD96-084B46A265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EF3929D-A6CE-48FB-8BEA-849E107EBD3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B05ADC01-0A10-4D57-A8D7-F8699CAE59CB}"/>
    <w:embedBold r:id="rId6" w:fontKey="{2682BC75-68F1-47C7-B0C5-603C997D10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113631-DAA9-437C-9685-26735EB56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CF93E" w14:textId="77777777" w:rsidR="00EA3EA2" w:rsidRDefault="00160F47" w:rsidP="00CD775B">
    <w:pPr>
      <w:pStyle w:val="Footer"/>
      <w:rPr>
        <w:sz w:val="18"/>
        <w:szCs w:val="18"/>
      </w:rPr>
    </w:pPr>
    <w:r>
      <w:ptab w:relativeTo="margin" w:alignment="right" w:leader="none"/>
    </w:r>
    <w:r w:rsidR="00EA3EA2">
      <w:rPr>
        <w:sz w:val="18"/>
        <w:szCs w:val="18"/>
      </w:rPr>
      <w:t>Underground Line Locator Training Resources</w:t>
    </w:r>
  </w:p>
  <w:p w14:paraId="3532B6A9" w14:textId="77777777" w:rsidR="00160F47" w:rsidRPr="00B94281" w:rsidRDefault="002D027C" w:rsidP="00EA3E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F91FD" w14:textId="77777777" w:rsidR="00306CE0" w:rsidRDefault="00306CE0" w:rsidP="00B94281">
      <w:pPr>
        <w:spacing w:after="0" w:line="240" w:lineRule="auto"/>
      </w:pPr>
      <w:r>
        <w:separator/>
      </w:r>
    </w:p>
  </w:footnote>
  <w:footnote w:type="continuationSeparator" w:id="0">
    <w:p w14:paraId="39AB8485" w14:textId="77777777" w:rsidR="00306CE0" w:rsidRDefault="00306CE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CA6D" w14:textId="59B2BB1C" w:rsidR="00CE583C" w:rsidRDefault="00CE58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FAD4A0" wp14:editId="46BBCEBF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60632" w14:textId="7A0CF91B" w:rsidR="00CE583C" w:rsidRPr="00995432" w:rsidRDefault="00CE583C" w:rsidP="00CE583C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Underground Line Locator</w:t>
                            </w:r>
                          </w:p>
                          <w:p w14:paraId="30C87B4A" w14:textId="558D4B37" w:rsidR="00CE583C" w:rsidRPr="002B5E6D" w:rsidRDefault="00CE583C" w:rsidP="00CE583C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Training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FAD4A0" id="Group 1" o:spid="_x0000_s1026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3F260632" w14:textId="7A0CF91B" w:rsidR="00CE583C" w:rsidRPr="00995432" w:rsidRDefault="00CE583C" w:rsidP="00CE583C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Underground Line Locator</w:t>
                      </w:r>
                    </w:p>
                    <w:p w14:paraId="30C87B4A" w14:textId="558D4B37" w:rsidR="00CE583C" w:rsidRPr="002B5E6D" w:rsidRDefault="00CE583C" w:rsidP="00CE583C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Training Resources</w:t>
                      </w:r>
                    </w:p>
                  </w:txbxContent>
                </v:textbox>
              </v:shape>
              <v:shape id="Picture 9" o:spid="_x0000_s1029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40861354" w14:textId="77777777" w:rsidR="00CE583C" w:rsidRDefault="00CE58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C4BE9"/>
    <w:multiLevelType w:val="hybridMultilevel"/>
    <w:tmpl w:val="B75E4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463FB"/>
    <w:multiLevelType w:val="hybridMultilevel"/>
    <w:tmpl w:val="B3263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A0535"/>
    <w:multiLevelType w:val="hybridMultilevel"/>
    <w:tmpl w:val="C4AED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9238B7"/>
    <w:multiLevelType w:val="multilevel"/>
    <w:tmpl w:val="24A6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FA41A19"/>
    <w:multiLevelType w:val="hybridMultilevel"/>
    <w:tmpl w:val="BC0EE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0tDA0tzCwNDEyMTRR0lEKTi0uzszPAykwqgUAwAyxhCwAAAA="/>
  </w:docVars>
  <w:rsids>
    <w:rsidRoot w:val="00B90FC2"/>
    <w:rsid w:val="00024955"/>
    <w:rsid w:val="00043018"/>
    <w:rsid w:val="000574E3"/>
    <w:rsid w:val="00081F5F"/>
    <w:rsid w:val="00094351"/>
    <w:rsid w:val="000A4D6C"/>
    <w:rsid w:val="000F11F3"/>
    <w:rsid w:val="00110B58"/>
    <w:rsid w:val="00111520"/>
    <w:rsid w:val="0012289B"/>
    <w:rsid w:val="00132103"/>
    <w:rsid w:val="0014621D"/>
    <w:rsid w:val="00160F47"/>
    <w:rsid w:val="00174198"/>
    <w:rsid w:val="00195C30"/>
    <w:rsid w:val="001D15D1"/>
    <w:rsid w:val="002000D0"/>
    <w:rsid w:val="00213C11"/>
    <w:rsid w:val="0026738E"/>
    <w:rsid w:val="002A6265"/>
    <w:rsid w:val="002B3172"/>
    <w:rsid w:val="002C1150"/>
    <w:rsid w:val="002D027C"/>
    <w:rsid w:val="00306CE0"/>
    <w:rsid w:val="00380B78"/>
    <w:rsid w:val="003A66A1"/>
    <w:rsid w:val="003E0C9B"/>
    <w:rsid w:val="003E5A11"/>
    <w:rsid w:val="00402E66"/>
    <w:rsid w:val="0042718C"/>
    <w:rsid w:val="00435205"/>
    <w:rsid w:val="00477BE2"/>
    <w:rsid w:val="004C077A"/>
    <w:rsid w:val="004C5704"/>
    <w:rsid w:val="005327DF"/>
    <w:rsid w:val="005C3CA3"/>
    <w:rsid w:val="005C43E3"/>
    <w:rsid w:val="005D192F"/>
    <w:rsid w:val="0060370E"/>
    <w:rsid w:val="006247BF"/>
    <w:rsid w:val="00653433"/>
    <w:rsid w:val="00661A0B"/>
    <w:rsid w:val="00661F98"/>
    <w:rsid w:val="00675C40"/>
    <w:rsid w:val="006856C3"/>
    <w:rsid w:val="006B1677"/>
    <w:rsid w:val="006C03BB"/>
    <w:rsid w:val="006F662B"/>
    <w:rsid w:val="00743F69"/>
    <w:rsid w:val="007C767C"/>
    <w:rsid w:val="007E4E12"/>
    <w:rsid w:val="007F2DE0"/>
    <w:rsid w:val="00814CC0"/>
    <w:rsid w:val="00827166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412A2"/>
    <w:rsid w:val="00A7751E"/>
    <w:rsid w:val="00AF13FE"/>
    <w:rsid w:val="00B0259D"/>
    <w:rsid w:val="00B0496C"/>
    <w:rsid w:val="00B0599C"/>
    <w:rsid w:val="00B05D2A"/>
    <w:rsid w:val="00B17148"/>
    <w:rsid w:val="00B229F5"/>
    <w:rsid w:val="00B263E2"/>
    <w:rsid w:val="00B428DA"/>
    <w:rsid w:val="00B56F4B"/>
    <w:rsid w:val="00B6532F"/>
    <w:rsid w:val="00B90FC2"/>
    <w:rsid w:val="00B94281"/>
    <w:rsid w:val="00BD09D8"/>
    <w:rsid w:val="00C227F0"/>
    <w:rsid w:val="00C63758"/>
    <w:rsid w:val="00CC56A9"/>
    <w:rsid w:val="00CC6B52"/>
    <w:rsid w:val="00CD775B"/>
    <w:rsid w:val="00CE583C"/>
    <w:rsid w:val="00CE678F"/>
    <w:rsid w:val="00CF5E25"/>
    <w:rsid w:val="00D7202F"/>
    <w:rsid w:val="00DE6E6D"/>
    <w:rsid w:val="00DE6E9C"/>
    <w:rsid w:val="00E24B67"/>
    <w:rsid w:val="00E2788B"/>
    <w:rsid w:val="00E31BD0"/>
    <w:rsid w:val="00E33B22"/>
    <w:rsid w:val="00E54AD9"/>
    <w:rsid w:val="00EA3EA2"/>
    <w:rsid w:val="00EA7278"/>
    <w:rsid w:val="00EB029A"/>
    <w:rsid w:val="00EF2052"/>
    <w:rsid w:val="00F076EC"/>
    <w:rsid w:val="00F10B69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7BAADD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052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43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3BB"/>
    <w:rPr>
      <w:color w:val="0000FF"/>
      <w:u w:val="single"/>
    </w:rPr>
  </w:style>
  <w:style w:type="paragraph" w:customStyle="1" w:styleId="question">
    <w:name w:val="question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answer">
    <w:name w:val="answer"/>
    <w:basedOn w:val="Normal"/>
    <w:rsid w:val="006C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5C43E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aption">
    <w:name w:val="caption"/>
    <w:basedOn w:val="Normal"/>
    <w:next w:val="Normal"/>
    <w:uiPriority w:val="35"/>
    <w:unhideWhenUsed/>
    <w:qFormat/>
    <w:rsid w:val="00E54A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4621D"/>
    <w:rPr>
      <w:color w:val="954F72" w:themeColor="followedHyperlink"/>
      <w:u w:val="single"/>
    </w:rPr>
  </w:style>
  <w:style w:type="paragraph" w:customStyle="1" w:styleId="lead">
    <w:name w:val="lead"/>
    <w:basedOn w:val="Normal"/>
    <w:rsid w:val="002C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F2052"/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F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F20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4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groundalliance.com/BPgui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ommongroundalliance.com/best-practices/best-practices-guide/45-locator-trai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ongroundalliance.com/best-practices/best-practices-guide/45-locator-train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A9515-A1AA-4C94-B14D-6DD5EE13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11</cp:revision>
  <cp:lastPrinted>2020-04-29T15:59:00Z</cp:lastPrinted>
  <dcterms:created xsi:type="dcterms:W3CDTF">2020-06-02T21:46:00Z</dcterms:created>
  <dcterms:modified xsi:type="dcterms:W3CDTF">2021-03-02T22:40:00Z</dcterms:modified>
</cp:coreProperties>
</file>